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4656" w14:textId="77777777" w:rsidR="00811D22" w:rsidRPr="006F5D78" w:rsidRDefault="00811D22" w:rsidP="00811D22">
      <w:pPr>
        <w:spacing w:after="0" w:line="240" w:lineRule="auto"/>
        <w:ind w:left="85" w:right="142" w:firstLine="510"/>
        <w:jc w:val="center"/>
        <w:rPr>
          <w:rFonts w:asciiTheme="majorBidi" w:hAnsiTheme="majorBidi" w:cstheme="majorBidi"/>
          <w:b/>
          <w:bCs/>
          <w:sz w:val="24"/>
          <w:szCs w:val="24"/>
        </w:rPr>
      </w:pPr>
      <w:r w:rsidRPr="006F5D78">
        <w:rPr>
          <w:rFonts w:asciiTheme="majorBidi" w:hAnsiTheme="majorBidi" w:cstheme="majorBidi"/>
          <w:b/>
          <w:bCs/>
          <w:sz w:val="24"/>
          <w:szCs w:val="24"/>
          <w:rtl/>
        </w:rPr>
        <w:t>الفصل الاول</w:t>
      </w:r>
    </w:p>
    <w:p w14:paraId="64903053" w14:textId="77777777" w:rsidR="00811D22" w:rsidRPr="006F5D78" w:rsidRDefault="00811D22" w:rsidP="00811D22">
      <w:pPr>
        <w:spacing w:after="0" w:line="240" w:lineRule="auto"/>
        <w:ind w:left="85" w:right="142" w:firstLine="510"/>
        <w:jc w:val="center"/>
        <w:rPr>
          <w:rFonts w:asciiTheme="majorBidi" w:hAnsiTheme="majorBidi" w:cstheme="majorBidi"/>
          <w:b/>
          <w:bCs/>
          <w:sz w:val="24"/>
          <w:szCs w:val="24"/>
        </w:rPr>
      </w:pPr>
      <w:r w:rsidRPr="006F5D78">
        <w:rPr>
          <w:rFonts w:asciiTheme="majorBidi" w:hAnsiTheme="majorBidi" w:cstheme="majorBidi"/>
          <w:b/>
          <w:bCs/>
          <w:sz w:val="24"/>
          <w:szCs w:val="24"/>
          <w:rtl/>
        </w:rPr>
        <w:t>تنوع الفاعلين المخولين لإثارة المحكمة الدستورية</w:t>
      </w:r>
    </w:p>
    <w:p w14:paraId="0A9ACD40" w14:textId="77777777" w:rsidR="00811D22" w:rsidRPr="006F5D78" w:rsidRDefault="00811D22" w:rsidP="00804BCA">
      <w:pPr>
        <w:spacing w:after="0" w:line="240" w:lineRule="auto"/>
        <w:ind w:left="85" w:right="142" w:firstLine="510"/>
        <w:jc w:val="both"/>
        <w:rPr>
          <w:rFonts w:asciiTheme="majorBidi" w:hAnsiTheme="majorBidi" w:cstheme="majorBidi"/>
          <w:b/>
          <w:bCs/>
          <w:sz w:val="24"/>
          <w:szCs w:val="24"/>
          <w:rtl/>
        </w:rPr>
      </w:pPr>
    </w:p>
    <w:p w14:paraId="6FC0D5B5" w14:textId="4EDB2FEA" w:rsidR="00811D22" w:rsidRPr="006F5D78" w:rsidRDefault="00811D22" w:rsidP="00804BCA">
      <w:pPr>
        <w:spacing w:after="0" w:line="240" w:lineRule="auto"/>
        <w:ind w:left="85" w:right="142" w:firstLine="510"/>
        <w:jc w:val="both"/>
        <w:rPr>
          <w:rFonts w:asciiTheme="majorBidi" w:hAnsiTheme="majorBidi" w:cstheme="majorBidi"/>
          <w:sz w:val="24"/>
          <w:szCs w:val="24"/>
          <w:rtl/>
        </w:rPr>
      </w:pPr>
      <w:r w:rsidRPr="006F5D78">
        <w:rPr>
          <w:rFonts w:asciiTheme="majorBidi" w:hAnsiTheme="majorBidi" w:cstheme="majorBidi"/>
          <w:sz w:val="24"/>
          <w:szCs w:val="24"/>
          <w:rtl/>
        </w:rPr>
        <w:t xml:space="preserve">أحد أهم مسائل التقاضي الدستوري هي مسألة الإحالة إلى القاضي الدستوري. فمباشرة القاضي الدستوري لمهمته في الرقابة الدستورية ترتبط ارتباطًا جوهريًا بأساليب الإحالة إليه والقواعد والإجراءات المنظمة لذلك. </w:t>
      </w:r>
    </w:p>
    <w:p w14:paraId="53D36934" w14:textId="77777777" w:rsidR="00811D22" w:rsidRPr="006F5D78" w:rsidRDefault="00811D22" w:rsidP="00804BCA">
      <w:pPr>
        <w:spacing w:after="0" w:line="240" w:lineRule="auto"/>
        <w:ind w:left="85" w:right="142" w:firstLine="510"/>
        <w:jc w:val="both"/>
        <w:rPr>
          <w:rFonts w:asciiTheme="majorBidi" w:hAnsiTheme="majorBidi" w:cstheme="majorBidi"/>
          <w:sz w:val="24"/>
          <w:szCs w:val="24"/>
          <w:rtl/>
        </w:rPr>
      </w:pPr>
    </w:p>
    <w:p w14:paraId="7077D1D2" w14:textId="3807A9F3" w:rsidR="00811D22" w:rsidRPr="006F5D78" w:rsidRDefault="00811D22" w:rsidP="00804BCA">
      <w:pPr>
        <w:spacing w:after="0" w:line="240" w:lineRule="auto"/>
        <w:ind w:left="85" w:right="142" w:firstLine="510"/>
        <w:jc w:val="both"/>
        <w:rPr>
          <w:rFonts w:asciiTheme="majorBidi" w:hAnsiTheme="majorBidi" w:cstheme="majorBidi"/>
          <w:sz w:val="24"/>
          <w:szCs w:val="24"/>
          <w:rtl/>
        </w:rPr>
      </w:pPr>
      <w:r w:rsidRPr="006F5D78">
        <w:rPr>
          <w:rFonts w:asciiTheme="majorBidi" w:hAnsiTheme="majorBidi" w:cstheme="majorBidi"/>
          <w:sz w:val="24"/>
          <w:szCs w:val="24"/>
          <w:rtl/>
        </w:rPr>
        <w:t>لذلك وكما أشار</w:t>
      </w:r>
      <w:r w:rsidRPr="006F5D78">
        <w:rPr>
          <w:rFonts w:asciiTheme="majorBidi" w:hAnsiTheme="majorBidi" w:cstheme="majorBidi"/>
          <w:sz w:val="24"/>
          <w:szCs w:val="24"/>
          <w:rtl/>
          <w:lang w:bidi="ar-KW"/>
        </w:rPr>
        <w:t xml:space="preserve"> </w:t>
      </w:r>
      <w:r w:rsidRPr="006F5D78">
        <w:rPr>
          <w:rFonts w:asciiTheme="majorBidi" w:hAnsiTheme="majorBidi" w:cstheme="majorBidi"/>
          <w:sz w:val="24"/>
          <w:szCs w:val="24"/>
          <w:rtl/>
        </w:rPr>
        <w:t xml:space="preserve">هانس كلسن: </w:t>
      </w:r>
      <w:r w:rsidR="008F268B" w:rsidRPr="006F5D78">
        <w:rPr>
          <w:rFonts w:asciiTheme="majorBidi" w:hAnsiTheme="majorBidi" w:cstheme="majorBidi"/>
          <w:sz w:val="24"/>
          <w:szCs w:val="24"/>
          <w:rtl/>
        </w:rPr>
        <w:t>«إن</w:t>
      </w:r>
      <w:r w:rsidRPr="006F5D78">
        <w:rPr>
          <w:rFonts w:asciiTheme="majorBidi" w:hAnsiTheme="majorBidi" w:cstheme="majorBidi"/>
          <w:sz w:val="24"/>
          <w:szCs w:val="24"/>
          <w:rtl/>
        </w:rPr>
        <w:t xml:space="preserve"> مسألة طريقة تقديم الإجراء أمام المحكمة </w:t>
      </w:r>
      <w:r w:rsidR="006F5D78" w:rsidRPr="006F5D78">
        <w:rPr>
          <w:rFonts w:asciiTheme="majorBidi" w:hAnsiTheme="majorBidi" w:cstheme="majorBidi" w:hint="cs"/>
          <w:sz w:val="24"/>
          <w:szCs w:val="24"/>
          <w:rtl/>
        </w:rPr>
        <w:t>الدستورية»</w:t>
      </w:r>
      <w:r w:rsidRPr="006F5D78">
        <w:rPr>
          <w:rFonts w:asciiTheme="majorBidi" w:hAnsiTheme="majorBidi" w:cstheme="majorBidi"/>
          <w:sz w:val="24"/>
          <w:szCs w:val="24"/>
          <w:rtl/>
        </w:rPr>
        <w:t xml:space="preserve"> هي </w:t>
      </w:r>
      <w:proofErr w:type="gramStart"/>
      <w:r w:rsidRPr="006F5D78">
        <w:rPr>
          <w:rFonts w:asciiTheme="majorBidi" w:hAnsiTheme="majorBidi" w:cstheme="majorBidi"/>
          <w:sz w:val="24"/>
          <w:szCs w:val="24"/>
          <w:rtl/>
        </w:rPr>
        <w:t>« ذات</w:t>
      </w:r>
      <w:proofErr w:type="gramEnd"/>
      <w:r w:rsidRPr="006F5D78">
        <w:rPr>
          <w:rFonts w:asciiTheme="majorBidi" w:hAnsiTheme="majorBidi" w:cstheme="majorBidi"/>
          <w:sz w:val="24"/>
          <w:szCs w:val="24"/>
          <w:rtl/>
        </w:rPr>
        <w:t xml:space="preserve"> أهمية قصوى: يعتمد حلها بشكل أساسي على مدى قدرة المحكمة الدستورية على أداء مهمتها المتمثلة في ض</w:t>
      </w:r>
      <w:r w:rsidR="005C5D2E">
        <w:rPr>
          <w:rFonts w:asciiTheme="majorBidi" w:hAnsiTheme="majorBidi" w:cstheme="majorBidi" w:hint="cs"/>
          <w:sz w:val="24"/>
          <w:szCs w:val="24"/>
          <w:rtl/>
        </w:rPr>
        <w:t>ما</w:t>
      </w:r>
      <w:r w:rsidRPr="006F5D78">
        <w:rPr>
          <w:rFonts w:asciiTheme="majorBidi" w:hAnsiTheme="majorBidi" w:cstheme="majorBidi"/>
          <w:sz w:val="24"/>
          <w:szCs w:val="24"/>
          <w:rtl/>
        </w:rPr>
        <w:t>ن الدستور »  .  وبالتالي، فإن توفير حماية أفضل للدستور يتحقق بتوفير وصول واسع للغاية إلى المحكمة الدستورية</w:t>
      </w:r>
      <w:r w:rsidR="008F268B" w:rsidRPr="006F5D78">
        <w:rPr>
          <w:rFonts w:asciiTheme="majorBidi" w:hAnsiTheme="majorBidi" w:cstheme="majorBidi"/>
          <w:sz w:val="24"/>
          <w:szCs w:val="24"/>
          <w:rtl/>
        </w:rPr>
        <w:t>.</w:t>
      </w:r>
      <w:r w:rsidRPr="006F5D78">
        <w:rPr>
          <w:rFonts w:asciiTheme="majorBidi" w:hAnsiTheme="majorBidi" w:cstheme="majorBidi"/>
          <w:sz w:val="24"/>
          <w:szCs w:val="24"/>
          <w:rtl/>
        </w:rPr>
        <w:t xml:space="preserve">  مع ضرورة الإشارة إلى أن هذا التوسع يؤدي إلى نتيجة معاكسة؛ متى أدى إلى إعاقة المحكمة عن أداء دورها.</w:t>
      </w:r>
    </w:p>
    <w:p w14:paraId="3FB94EA3" w14:textId="77777777" w:rsidR="00811D22" w:rsidRPr="006F5D78" w:rsidRDefault="00811D22" w:rsidP="00804BCA">
      <w:pPr>
        <w:spacing w:after="0" w:line="240" w:lineRule="auto"/>
        <w:ind w:left="85" w:right="142" w:firstLine="510"/>
        <w:jc w:val="both"/>
        <w:rPr>
          <w:rFonts w:asciiTheme="majorBidi" w:hAnsiTheme="majorBidi" w:cstheme="majorBidi"/>
          <w:sz w:val="24"/>
          <w:szCs w:val="24"/>
          <w:rtl/>
        </w:rPr>
      </w:pPr>
    </w:p>
    <w:p w14:paraId="430AAC0A" w14:textId="36AA659A" w:rsidR="00811D22" w:rsidRPr="006F5D78" w:rsidRDefault="00811D22" w:rsidP="00804BCA">
      <w:pPr>
        <w:spacing w:after="0" w:line="240" w:lineRule="auto"/>
        <w:ind w:left="85" w:right="142" w:firstLine="510"/>
        <w:jc w:val="both"/>
        <w:rPr>
          <w:rFonts w:asciiTheme="majorBidi" w:hAnsiTheme="majorBidi" w:cstheme="majorBidi"/>
          <w:sz w:val="24"/>
          <w:szCs w:val="24"/>
          <w:rtl/>
        </w:rPr>
      </w:pPr>
      <w:r w:rsidRPr="006F5D78">
        <w:rPr>
          <w:rFonts w:asciiTheme="majorBidi" w:hAnsiTheme="majorBidi" w:cstheme="majorBidi"/>
          <w:sz w:val="24"/>
          <w:szCs w:val="24"/>
          <w:rtl/>
        </w:rPr>
        <w:t>تتنوع أساليب الإحالة إلى المحكمة الدستورية. كما أن الدول تختلف فيما بينها في اختيار إحدى هذه الأساليب أو الجمع بينها. وأيضا يختلفون في الوزن الذي يعطونه لكل منها.</w:t>
      </w:r>
      <w:r w:rsidRPr="006F5D78">
        <w:rPr>
          <w:rFonts w:asciiTheme="majorBidi" w:hAnsiTheme="majorBidi" w:cstheme="majorBidi"/>
          <w:sz w:val="24"/>
          <w:szCs w:val="24"/>
        </w:rPr>
        <w:t xml:space="preserve"> </w:t>
      </w:r>
      <w:r w:rsidRPr="006F5D78">
        <w:rPr>
          <w:rFonts w:asciiTheme="majorBidi" w:hAnsiTheme="majorBidi" w:cstheme="majorBidi"/>
          <w:sz w:val="24"/>
          <w:szCs w:val="24"/>
          <w:rtl/>
        </w:rPr>
        <w:t>ويتوقف الاختيار الذي يمنحه نظام وطني لأي من هذه الأساليب على عدة أمور: أهمية الرقابة الدستورية؛ والظروف التاريخية التي يتم فيها</w:t>
      </w:r>
      <w:r w:rsidRPr="006F5D78">
        <w:rPr>
          <w:rFonts w:asciiTheme="majorBidi" w:hAnsiTheme="majorBidi" w:cstheme="majorBidi"/>
          <w:sz w:val="24"/>
          <w:szCs w:val="24"/>
        </w:rPr>
        <w:t xml:space="preserve"> </w:t>
      </w:r>
      <w:r w:rsidRPr="006F5D78">
        <w:rPr>
          <w:rFonts w:asciiTheme="majorBidi" w:hAnsiTheme="majorBidi" w:cstheme="majorBidi"/>
          <w:sz w:val="24"/>
          <w:szCs w:val="24"/>
          <w:rtl/>
        </w:rPr>
        <w:t>إدخال الرقابة؛ الفلسفة السياسية التي يقوم عليها نظام الحكم</w:t>
      </w:r>
      <w:r w:rsidRPr="006F5D78">
        <w:rPr>
          <w:rFonts w:asciiTheme="majorBidi" w:hAnsiTheme="majorBidi" w:cstheme="majorBidi"/>
          <w:sz w:val="24"/>
          <w:szCs w:val="24"/>
        </w:rPr>
        <w:t xml:space="preserve"> </w:t>
      </w:r>
      <w:r w:rsidRPr="006F5D78">
        <w:rPr>
          <w:rFonts w:asciiTheme="majorBidi" w:hAnsiTheme="majorBidi" w:cstheme="majorBidi"/>
          <w:sz w:val="24"/>
          <w:szCs w:val="24"/>
          <w:rtl/>
        </w:rPr>
        <w:t>والأوضاع السائدة في الدولة؛ والدور الذي يرغب في أن يلعبه القاضي الدستوري.</w:t>
      </w:r>
    </w:p>
    <w:p w14:paraId="42089D49" w14:textId="77777777" w:rsidR="008F268B" w:rsidRPr="006F5D78" w:rsidRDefault="008F268B" w:rsidP="00804BCA">
      <w:pPr>
        <w:spacing w:after="0" w:line="240" w:lineRule="auto"/>
        <w:ind w:left="85" w:right="142" w:firstLine="510"/>
        <w:jc w:val="both"/>
        <w:rPr>
          <w:rFonts w:asciiTheme="majorBidi" w:hAnsiTheme="majorBidi" w:cstheme="majorBidi"/>
          <w:sz w:val="24"/>
          <w:szCs w:val="24"/>
          <w:rtl/>
        </w:rPr>
      </w:pPr>
    </w:p>
    <w:p w14:paraId="1E3DE56E" w14:textId="7211F9D5" w:rsidR="00811D22" w:rsidRPr="006F5D78" w:rsidRDefault="00811D22" w:rsidP="00804BCA">
      <w:pPr>
        <w:jc w:val="both"/>
        <w:rPr>
          <w:rFonts w:asciiTheme="majorBidi" w:hAnsiTheme="majorBidi" w:cstheme="majorBidi"/>
          <w:sz w:val="24"/>
          <w:szCs w:val="24"/>
        </w:rPr>
      </w:pPr>
      <w:r w:rsidRPr="006F5D78">
        <w:rPr>
          <w:rFonts w:asciiTheme="majorBidi" w:hAnsiTheme="majorBidi" w:cstheme="majorBidi"/>
          <w:sz w:val="24"/>
          <w:szCs w:val="24"/>
          <w:rtl/>
        </w:rPr>
        <w:t>وهناك أربع أنواع رئيسية لأساليب تحريك الدعوى:</w:t>
      </w:r>
    </w:p>
    <w:p w14:paraId="47976AED" w14:textId="77777777" w:rsidR="00811D22" w:rsidRPr="006F5D78" w:rsidRDefault="00811D22" w:rsidP="00804BCA">
      <w:pPr>
        <w:spacing w:after="0" w:line="240" w:lineRule="auto"/>
        <w:ind w:left="85" w:right="142" w:firstLine="510"/>
        <w:jc w:val="both"/>
        <w:rPr>
          <w:rFonts w:asciiTheme="majorBidi" w:hAnsiTheme="majorBidi" w:cstheme="majorBidi"/>
          <w:sz w:val="24"/>
          <w:szCs w:val="24"/>
          <w:rtl/>
        </w:rPr>
      </w:pPr>
    </w:p>
    <w:p w14:paraId="16EDE842" w14:textId="0DD04A7C" w:rsidR="00811D22" w:rsidRPr="006F5D78" w:rsidRDefault="00811D22" w:rsidP="00804BCA">
      <w:pPr>
        <w:tabs>
          <w:tab w:val="left" w:pos="401"/>
        </w:tabs>
        <w:spacing w:after="0" w:line="240" w:lineRule="auto"/>
        <w:ind w:left="968" w:right="142" w:hanging="373"/>
        <w:jc w:val="both"/>
        <w:rPr>
          <w:rFonts w:asciiTheme="majorBidi" w:hAnsiTheme="majorBidi" w:cstheme="majorBidi"/>
          <w:sz w:val="24"/>
          <w:szCs w:val="24"/>
          <w:rtl/>
        </w:rPr>
      </w:pPr>
      <w:r w:rsidRPr="006F5D78">
        <w:rPr>
          <w:rFonts w:asciiTheme="majorBidi" w:hAnsiTheme="majorBidi" w:cstheme="majorBidi"/>
          <w:sz w:val="24"/>
          <w:szCs w:val="24"/>
          <w:rtl/>
        </w:rPr>
        <w:t>أولاً:</w:t>
      </w:r>
      <w:commentRangeStart w:id="0"/>
      <w:r w:rsidRPr="006F5D78">
        <w:rPr>
          <w:rFonts w:asciiTheme="majorBidi" w:hAnsiTheme="majorBidi" w:cstheme="majorBidi"/>
          <w:sz w:val="24"/>
          <w:szCs w:val="24"/>
          <w:rtl/>
        </w:rPr>
        <w:t xml:space="preserve"> الرقابة عن طريق رفع الدعوى</w:t>
      </w:r>
      <w:commentRangeEnd w:id="0"/>
      <w:r w:rsidRPr="006F5D78">
        <w:rPr>
          <w:rStyle w:val="a6"/>
          <w:rFonts w:asciiTheme="majorBidi" w:hAnsiTheme="majorBidi" w:cstheme="majorBidi"/>
          <w:sz w:val="24"/>
          <w:szCs w:val="24"/>
          <w:rtl/>
        </w:rPr>
        <w:commentReference w:id="0"/>
      </w:r>
      <w:r w:rsidRPr="006F5D78">
        <w:rPr>
          <w:rFonts w:asciiTheme="majorBidi" w:hAnsiTheme="majorBidi" w:cstheme="majorBidi"/>
          <w:sz w:val="24"/>
          <w:szCs w:val="24"/>
          <w:rtl/>
        </w:rPr>
        <w:t>. وهي الوسيلة التي يسمح للطاعن من خلالها باللجوء المباشر للقاضي الدستوري دون المرور عبر وسيط</w:t>
      </w:r>
      <w:r w:rsidRPr="006F5D78">
        <w:rPr>
          <w:rFonts w:asciiTheme="majorBidi" w:hAnsiTheme="majorBidi" w:cstheme="majorBidi"/>
          <w:sz w:val="24"/>
          <w:szCs w:val="24"/>
        </w:rPr>
        <w:t xml:space="preserve">. </w:t>
      </w:r>
      <w:r w:rsidRPr="006F5D78">
        <w:rPr>
          <w:rFonts w:asciiTheme="majorBidi" w:hAnsiTheme="majorBidi" w:cstheme="majorBidi"/>
          <w:sz w:val="24"/>
          <w:szCs w:val="24"/>
          <w:rtl/>
        </w:rPr>
        <w:t xml:space="preserve">ومن خلالها يتم الهجوم على المعيار القانوني في حد ذات </w:t>
      </w:r>
      <w:proofErr w:type="gramStart"/>
      <w:r w:rsidRPr="006F5D78">
        <w:rPr>
          <w:rFonts w:asciiTheme="majorBidi" w:hAnsiTheme="majorBidi" w:cstheme="majorBidi"/>
          <w:sz w:val="24"/>
          <w:szCs w:val="24"/>
          <w:rtl/>
        </w:rPr>
        <w:t>و خارج</w:t>
      </w:r>
      <w:proofErr w:type="gramEnd"/>
      <w:r w:rsidRPr="006F5D78">
        <w:rPr>
          <w:rFonts w:asciiTheme="majorBidi" w:hAnsiTheme="majorBidi" w:cstheme="majorBidi"/>
          <w:sz w:val="24"/>
          <w:szCs w:val="24"/>
          <w:rtl/>
        </w:rPr>
        <w:t xml:space="preserve"> أي محاكمة. </w:t>
      </w:r>
    </w:p>
    <w:p w14:paraId="3FF3DD81" w14:textId="0AC62A74" w:rsidR="00811D22" w:rsidRPr="006F5D78" w:rsidRDefault="00811D22" w:rsidP="00804BCA">
      <w:pPr>
        <w:tabs>
          <w:tab w:val="left" w:pos="401"/>
        </w:tabs>
        <w:spacing w:after="0" w:line="240" w:lineRule="auto"/>
        <w:ind w:left="968" w:right="142"/>
        <w:jc w:val="both"/>
        <w:rPr>
          <w:rFonts w:asciiTheme="majorBidi" w:hAnsiTheme="majorBidi" w:cstheme="majorBidi"/>
          <w:sz w:val="24"/>
          <w:szCs w:val="24"/>
          <w:rtl/>
        </w:rPr>
      </w:pPr>
      <w:r w:rsidRPr="006F5D78">
        <w:rPr>
          <w:rFonts w:asciiTheme="majorBidi" w:hAnsiTheme="majorBidi" w:cstheme="majorBidi"/>
          <w:sz w:val="24"/>
          <w:szCs w:val="24"/>
          <w:rtl/>
        </w:rPr>
        <w:t>ويختلف توقيت ممارسة هذه الوسيلة. فإما أن تمارس قبل دخول القاعدة حيز التنفيذ، وهنا نكون بصدد رقابة سابقة. وإما أن تمارس بمجرد دخول القاعدة حيز التنفيذ، وبذلك نكون أمام رقابة لاحقة. وهذه الوسيلة يمكن أن تمارس بواسطة سلطات الدولة أو الأفراد.</w:t>
      </w:r>
    </w:p>
    <w:p w14:paraId="09857A2E" w14:textId="77777777" w:rsidR="00811D22" w:rsidRPr="006F5D78" w:rsidRDefault="00811D22" w:rsidP="00804BCA">
      <w:pPr>
        <w:tabs>
          <w:tab w:val="left" w:pos="401"/>
        </w:tabs>
        <w:spacing w:after="0" w:line="240" w:lineRule="auto"/>
        <w:ind w:left="968" w:right="142" w:hanging="373"/>
        <w:jc w:val="both"/>
        <w:rPr>
          <w:rFonts w:asciiTheme="majorBidi" w:hAnsiTheme="majorBidi" w:cstheme="majorBidi"/>
          <w:sz w:val="24"/>
          <w:szCs w:val="24"/>
          <w:rtl/>
        </w:rPr>
      </w:pPr>
      <w:r w:rsidRPr="006F5D78">
        <w:rPr>
          <w:rFonts w:asciiTheme="majorBidi" w:hAnsiTheme="majorBidi" w:cstheme="majorBidi"/>
          <w:sz w:val="24"/>
          <w:szCs w:val="24"/>
          <w:rtl/>
        </w:rPr>
        <w:t xml:space="preserve">ثانيا: </w:t>
      </w:r>
      <w:commentRangeStart w:id="1"/>
      <w:r w:rsidRPr="006F5D78">
        <w:rPr>
          <w:rFonts w:asciiTheme="majorBidi" w:hAnsiTheme="majorBidi" w:cstheme="majorBidi"/>
          <w:sz w:val="24"/>
          <w:szCs w:val="24"/>
          <w:rtl/>
        </w:rPr>
        <w:t>المسألة الأولية للدستورية</w:t>
      </w:r>
      <w:commentRangeEnd w:id="1"/>
      <w:r w:rsidRPr="006F5D78">
        <w:rPr>
          <w:rStyle w:val="a6"/>
          <w:rFonts w:asciiTheme="majorBidi" w:hAnsiTheme="majorBidi" w:cstheme="majorBidi"/>
          <w:sz w:val="24"/>
          <w:szCs w:val="24"/>
          <w:rtl/>
        </w:rPr>
        <w:commentReference w:id="1"/>
      </w:r>
      <w:r w:rsidRPr="006F5D78">
        <w:rPr>
          <w:rFonts w:asciiTheme="majorBidi" w:hAnsiTheme="majorBidi" w:cstheme="majorBidi"/>
          <w:sz w:val="24"/>
          <w:szCs w:val="24"/>
          <w:rtl/>
        </w:rPr>
        <w:t>. هنا نكون بصدد محاكمة تجرى أمام محكمة مختصة،</w:t>
      </w:r>
      <w:r w:rsidRPr="006F5D78">
        <w:rPr>
          <w:rFonts w:asciiTheme="majorBidi" w:hAnsiTheme="majorBidi" w:cstheme="majorBidi"/>
          <w:sz w:val="24"/>
          <w:szCs w:val="24"/>
        </w:rPr>
        <w:t xml:space="preserve"> </w:t>
      </w:r>
      <w:r w:rsidRPr="006F5D78">
        <w:rPr>
          <w:rFonts w:asciiTheme="majorBidi" w:hAnsiTheme="majorBidi" w:cstheme="majorBidi"/>
          <w:sz w:val="24"/>
          <w:szCs w:val="24"/>
          <w:rtl/>
        </w:rPr>
        <w:t>يثير أمامها أحد المتقاضين أو ربما المحكمة التي تنظر النزاع مسألة أولية متعلقة بمدى دستورية المعيار الذي يعتمد عليه حل النزاع.</w:t>
      </w:r>
    </w:p>
    <w:p w14:paraId="60ACE1CB" w14:textId="3865FF26" w:rsidR="00811D22" w:rsidRPr="006F5D78" w:rsidRDefault="00811D22" w:rsidP="00804BCA">
      <w:pPr>
        <w:tabs>
          <w:tab w:val="left" w:pos="401"/>
        </w:tabs>
        <w:spacing w:after="0" w:line="240" w:lineRule="auto"/>
        <w:ind w:left="968" w:right="142"/>
        <w:jc w:val="both"/>
        <w:rPr>
          <w:rFonts w:asciiTheme="majorBidi" w:hAnsiTheme="majorBidi" w:cstheme="majorBidi"/>
          <w:sz w:val="24"/>
          <w:szCs w:val="24"/>
          <w:rtl/>
        </w:rPr>
      </w:pPr>
      <w:r w:rsidRPr="006F5D78">
        <w:rPr>
          <w:rFonts w:asciiTheme="majorBidi" w:hAnsiTheme="majorBidi" w:cstheme="majorBidi"/>
          <w:sz w:val="24"/>
          <w:szCs w:val="24"/>
          <w:rtl/>
        </w:rPr>
        <w:t>فإذا ما كنا أمام نظام تعهد فيه الرقابة الدستورية إلى هيئة مختصة، فإن هذه الأخيرة هي التي تتولى الفصل في المسألة الأولية؛ أي تقييم دستورية المعيار المعروض عليها. وبعد</w:t>
      </w:r>
      <w:r w:rsidRPr="006F5D78">
        <w:rPr>
          <w:rFonts w:asciiTheme="majorBidi" w:hAnsiTheme="majorBidi" w:cstheme="majorBidi"/>
          <w:sz w:val="24"/>
          <w:szCs w:val="24"/>
        </w:rPr>
        <w:t xml:space="preserve"> </w:t>
      </w:r>
      <w:r w:rsidRPr="006F5D78">
        <w:rPr>
          <w:rFonts w:asciiTheme="majorBidi" w:hAnsiTheme="majorBidi" w:cstheme="majorBidi"/>
          <w:sz w:val="24"/>
          <w:szCs w:val="24"/>
          <w:rtl/>
        </w:rPr>
        <w:t xml:space="preserve">ذلك تستكمل المحاكمة مسارها أمام قاضيها الذي أثير مسألة الدستورية أمامه. أما إذا كنا أمام نظام يأخذ بالرقابة المنتشرة– لا يعهد بالرقابة الدستورية إلى هيئة مختصة -؛ فإن القاضي الذي ينظر النزاع والذي أثير أمامه مسألة الدستورية هو من سيتولى الفصل في المسألتين معا؛ المسألة الأولية للدستورية والنزاع الذي يختص به. </w:t>
      </w:r>
    </w:p>
    <w:p w14:paraId="635F1398" w14:textId="04F662BF" w:rsidR="00811D22" w:rsidRPr="006F5D78" w:rsidRDefault="00811D22" w:rsidP="00804BCA">
      <w:pPr>
        <w:tabs>
          <w:tab w:val="left" w:pos="401"/>
        </w:tabs>
        <w:spacing w:after="0" w:line="240" w:lineRule="auto"/>
        <w:ind w:left="968" w:right="142" w:hanging="373"/>
        <w:jc w:val="both"/>
        <w:rPr>
          <w:rFonts w:asciiTheme="majorBidi" w:hAnsiTheme="majorBidi" w:cstheme="majorBidi"/>
          <w:sz w:val="24"/>
          <w:szCs w:val="24"/>
          <w:rtl/>
        </w:rPr>
      </w:pPr>
      <w:r w:rsidRPr="006F5D78">
        <w:rPr>
          <w:rFonts w:asciiTheme="majorBidi" w:hAnsiTheme="majorBidi" w:cstheme="majorBidi"/>
          <w:sz w:val="24"/>
          <w:szCs w:val="24"/>
          <w:rtl/>
        </w:rPr>
        <w:t xml:space="preserve">ثالثا: </w:t>
      </w:r>
      <w:commentRangeStart w:id="2"/>
      <w:r w:rsidRPr="006F5D78">
        <w:rPr>
          <w:rFonts w:asciiTheme="majorBidi" w:hAnsiTheme="majorBidi" w:cstheme="majorBidi"/>
          <w:sz w:val="24"/>
          <w:szCs w:val="24"/>
          <w:rtl/>
        </w:rPr>
        <w:t>الإحالة الذاتية.</w:t>
      </w:r>
      <w:commentRangeEnd w:id="2"/>
      <w:r w:rsidRPr="006F5D78">
        <w:rPr>
          <w:rStyle w:val="a6"/>
          <w:rFonts w:asciiTheme="majorBidi" w:hAnsiTheme="majorBidi" w:cstheme="majorBidi"/>
          <w:sz w:val="24"/>
          <w:szCs w:val="24"/>
          <w:rtl/>
        </w:rPr>
        <w:commentReference w:id="2"/>
      </w:r>
      <w:r w:rsidRPr="006F5D78">
        <w:rPr>
          <w:rFonts w:asciiTheme="majorBidi" w:hAnsiTheme="majorBidi" w:cstheme="majorBidi"/>
          <w:sz w:val="24"/>
          <w:szCs w:val="24"/>
          <w:rtl/>
        </w:rPr>
        <w:t xml:space="preserve"> يعرف جان باسكال الإحالة الذاتية في قانون القاضي الدستوري على أنها: </w:t>
      </w:r>
      <w:proofErr w:type="gramStart"/>
      <w:r w:rsidRPr="006F5D78">
        <w:rPr>
          <w:rFonts w:asciiTheme="majorBidi" w:hAnsiTheme="majorBidi" w:cstheme="majorBidi"/>
          <w:sz w:val="24"/>
          <w:szCs w:val="24"/>
          <w:rtl/>
        </w:rPr>
        <w:t>« المبادرة</w:t>
      </w:r>
      <w:proofErr w:type="gramEnd"/>
      <w:r w:rsidRPr="006F5D78">
        <w:rPr>
          <w:rFonts w:asciiTheme="majorBidi" w:hAnsiTheme="majorBidi" w:cstheme="majorBidi"/>
          <w:sz w:val="24"/>
          <w:szCs w:val="24"/>
          <w:rtl/>
        </w:rPr>
        <w:t xml:space="preserve"> التي اتخذتها القاضي الدستوري ل</w:t>
      </w:r>
      <w:r w:rsidR="006F22BF" w:rsidRPr="006F5D78">
        <w:rPr>
          <w:rFonts w:asciiTheme="majorBidi" w:hAnsiTheme="majorBidi" w:cstheme="majorBidi"/>
          <w:sz w:val="24"/>
          <w:szCs w:val="24"/>
          <w:rtl/>
        </w:rPr>
        <w:t>ي</w:t>
      </w:r>
      <w:r w:rsidRPr="006F5D78">
        <w:rPr>
          <w:rFonts w:asciiTheme="majorBidi" w:hAnsiTheme="majorBidi" w:cstheme="majorBidi"/>
          <w:sz w:val="24"/>
          <w:szCs w:val="24"/>
          <w:rtl/>
        </w:rPr>
        <w:t>فتح من تلقاء نفسه الرقابة على دستورية معيار أو انتظام عمل أو وضع قانوني معين ». هنا نجد أن القاضي الدستوري هو من أثار إجراءات الرقابة الدستورية دون أي تدخل خارجي في عمله. وعليه فالقاضي الدستوري يتاح له إنشاء المحاكمة من الصفر</w:t>
      </w:r>
      <w:r w:rsidR="00AE7B26" w:rsidRPr="006F5D78">
        <w:rPr>
          <w:rFonts w:asciiTheme="majorBidi" w:hAnsiTheme="majorBidi" w:cstheme="majorBidi"/>
          <w:sz w:val="24"/>
          <w:szCs w:val="24"/>
          <w:rtl/>
        </w:rPr>
        <w:t>.</w:t>
      </w:r>
    </w:p>
    <w:p w14:paraId="517F88CE" w14:textId="77777777" w:rsidR="00811D22" w:rsidRPr="006F5D78" w:rsidRDefault="00811D22" w:rsidP="00804BCA">
      <w:pPr>
        <w:tabs>
          <w:tab w:val="left" w:pos="401"/>
        </w:tabs>
        <w:spacing w:after="0" w:line="240" w:lineRule="auto"/>
        <w:ind w:left="968" w:right="142" w:hanging="373"/>
        <w:jc w:val="both"/>
        <w:rPr>
          <w:rFonts w:asciiTheme="majorBidi" w:hAnsiTheme="majorBidi" w:cstheme="majorBidi"/>
          <w:sz w:val="24"/>
          <w:szCs w:val="24"/>
          <w:rtl/>
        </w:rPr>
      </w:pPr>
      <w:r w:rsidRPr="006F5D78">
        <w:rPr>
          <w:rFonts w:asciiTheme="majorBidi" w:hAnsiTheme="majorBidi" w:cstheme="majorBidi"/>
          <w:sz w:val="24"/>
          <w:szCs w:val="24"/>
          <w:rtl/>
        </w:rPr>
        <w:t xml:space="preserve">رابعا: </w:t>
      </w:r>
      <w:commentRangeStart w:id="3"/>
      <w:r w:rsidRPr="006F5D78">
        <w:rPr>
          <w:rFonts w:asciiTheme="majorBidi" w:hAnsiTheme="majorBidi" w:cstheme="majorBidi"/>
          <w:sz w:val="24"/>
          <w:szCs w:val="24"/>
          <w:rtl/>
        </w:rPr>
        <w:t>سلطة الاثارة بحكم المنصب</w:t>
      </w:r>
      <w:commentRangeEnd w:id="3"/>
      <w:r w:rsidRPr="006F5D78">
        <w:rPr>
          <w:rStyle w:val="a6"/>
          <w:rFonts w:asciiTheme="majorBidi" w:hAnsiTheme="majorBidi" w:cstheme="majorBidi"/>
          <w:sz w:val="24"/>
          <w:szCs w:val="24"/>
          <w:rtl/>
        </w:rPr>
        <w:commentReference w:id="3"/>
      </w:r>
      <w:r w:rsidRPr="006F5D78">
        <w:rPr>
          <w:rFonts w:asciiTheme="majorBidi" w:hAnsiTheme="majorBidi" w:cstheme="majorBidi"/>
          <w:sz w:val="24"/>
          <w:szCs w:val="24"/>
          <w:rtl/>
        </w:rPr>
        <w:t>. وهي سلطة للقاضي الدستوري في أن يثير من تلقاء نفسه (بحكم منصبه). مسألة مدى دستورية معيار معين يثور لديه شك في عدم توافق مع الدستور، وذلك أثناء نزاع معروض عليه</w:t>
      </w:r>
      <w:r w:rsidRPr="006F5D78">
        <w:rPr>
          <w:rFonts w:asciiTheme="majorBidi" w:hAnsiTheme="majorBidi" w:cstheme="majorBidi"/>
          <w:sz w:val="24"/>
          <w:szCs w:val="24"/>
          <w:vertAlign w:val="superscript"/>
          <w:rtl/>
        </w:rPr>
        <w:footnoteReference w:id="1"/>
      </w:r>
      <w:r w:rsidRPr="006F5D78">
        <w:rPr>
          <w:rFonts w:asciiTheme="majorBidi" w:hAnsiTheme="majorBidi" w:cstheme="majorBidi"/>
          <w:sz w:val="24"/>
          <w:szCs w:val="24"/>
          <w:rtl/>
        </w:rPr>
        <w:t>. دون أن تكون مسألة دستورية هذا المعيار قد سبق آثارها من قبل أطراف النزاع.</w:t>
      </w:r>
    </w:p>
    <w:p w14:paraId="24B037D4" w14:textId="77777777" w:rsidR="00811D22" w:rsidRPr="006F5D78" w:rsidRDefault="00811D22" w:rsidP="00804BCA">
      <w:pPr>
        <w:tabs>
          <w:tab w:val="left" w:pos="401"/>
        </w:tabs>
        <w:spacing w:after="0" w:line="240" w:lineRule="auto"/>
        <w:ind w:left="968" w:right="142" w:hanging="373"/>
        <w:jc w:val="both"/>
        <w:rPr>
          <w:rFonts w:asciiTheme="majorBidi" w:hAnsiTheme="majorBidi" w:cstheme="majorBidi"/>
          <w:sz w:val="24"/>
          <w:szCs w:val="24"/>
          <w:rtl/>
        </w:rPr>
      </w:pPr>
    </w:p>
    <w:p w14:paraId="175A9690" w14:textId="14450416" w:rsidR="00811D22" w:rsidRPr="006F5D78" w:rsidRDefault="00811D22" w:rsidP="00804BCA">
      <w:pPr>
        <w:spacing w:after="0" w:line="240" w:lineRule="auto"/>
        <w:ind w:left="85" w:right="142" w:firstLine="510"/>
        <w:jc w:val="both"/>
        <w:rPr>
          <w:rFonts w:asciiTheme="majorBidi" w:hAnsiTheme="majorBidi" w:cstheme="majorBidi"/>
          <w:sz w:val="24"/>
          <w:szCs w:val="24"/>
          <w:rtl/>
        </w:rPr>
      </w:pPr>
      <w:r w:rsidRPr="006F5D78">
        <w:rPr>
          <w:rFonts w:asciiTheme="majorBidi" w:hAnsiTheme="majorBidi" w:cstheme="majorBidi"/>
          <w:sz w:val="24"/>
          <w:szCs w:val="24"/>
          <w:rtl/>
        </w:rPr>
        <w:t>ويتضح من خلال استعراض أساليب الإحالة السابقة، تنوع فاعلي الإحالة. وهؤلاء الفاعلين في أغلب أساليب الإحالة يملكون حرية استخدام هذه الوسائل من عدمه. وبالتالي يغلب على أساليب الإحالة أن تكون اختيارية</w:t>
      </w:r>
      <w:r w:rsidR="008F268B" w:rsidRPr="006F5D78">
        <w:rPr>
          <w:rFonts w:asciiTheme="majorBidi" w:hAnsiTheme="majorBidi" w:cstheme="majorBidi"/>
          <w:sz w:val="24"/>
          <w:szCs w:val="24"/>
          <w:rtl/>
        </w:rPr>
        <w:t xml:space="preserve">. </w:t>
      </w:r>
      <w:r w:rsidRPr="006F5D78">
        <w:rPr>
          <w:rFonts w:asciiTheme="majorBidi" w:hAnsiTheme="majorBidi" w:cstheme="majorBidi"/>
          <w:sz w:val="24"/>
          <w:szCs w:val="24"/>
          <w:rtl/>
        </w:rPr>
        <w:t xml:space="preserve"> وبذلك فإن الإشارة إلى أصحاب الإحالة أمر أساسي في فرضيات الرقابة الاختيارية. عكس الوضع لو كنا أمام رقابة إلزامية. لأن الإحالة في هذه الأخيرة تقتصر على </w:t>
      </w:r>
      <w:r w:rsidR="008F268B" w:rsidRPr="006F5D78">
        <w:rPr>
          <w:rFonts w:asciiTheme="majorBidi" w:hAnsiTheme="majorBidi" w:cstheme="majorBidi"/>
          <w:sz w:val="24"/>
          <w:szCs w:val="24"/>
          <w:rtl/>
        </w:rPr>
        <w:t>«نقل</w:t>
      </w:r>
      <w:r w:rsidRPr="006F5D78">
        <w:rPr>
          <w:rFonts w:asciiTheme="majorBidi" w:hAnsiTheme="majorBidi" w:cstheme="majorBidi"/>
          <w:sz w:val="24"/>
          <w:szCs w:val="24"/>
          <w:rtl/>
        </w:rPr>
        <w:t xml:space="preserve"> تقني خالص للنص المراد </w:t>
      </w:r>
      <w:r w:rsidR="008F268B" w:rsidRPr="006F5D78">
        <w:rPr>
          <w:rFonts w:asciiTheme="majorBidi" w:hAnsiTheme="majorBidi" w:cstheme="majorBidi"/>
          <w:sz w:val="24"/>
          <w:szCs w:val="24"/>
          <w:rtl/>
        </w:rPr>
        <w:t>فحصه</w:t>
      </w:r>
      <w:proofErr w:type="gramStart"/>
      <w:r w:rsidR="008F268B" w:rsidRPr="006F5D78">
        <w:rPr>
          <w:rFonts w:asciiTheme="majorBidi" w:hAnsiTheme="majorBidi" w:cstheme="majorBidi"/>
          <w:sz w:val="24"/>
          <w:szCs w:val="24"/>
          <w:rtl/>
        </w:rPr>
        <w:t>» .</w:t>
      </w:r>
      <w:proofErr w:type="gramEnd"/>
    </w:p>
    <w:p w14:paraId="094EBDED" w14:textId="77777777" w:rsidR="00811D22" w:rsidRPr="006F5D78" w:rsidRDefault="00811D22" w:rsidP="00804BCA">
      <w:pPr>
        <w:spacing w:after="0" w:line="240" w:lineRule="auto"/>
        <w:ind w:left="85" w:right="142" w:firstLine="510"/>
        <w:jc w:val="both"/>
        <w:rPr>
          <w:rFonts w:asciiTheme="majorBidi" w:hAnsiTheme="majorBidi" w:cstheme="majorBidi"/>
          <w:sz w:val="24"/>
          <w:szCs w:val="24"/>
          <w:rtl/>
        </w:rPr>
      </w:pPr>
    </w:p>
    <w:p w14:paraId="2CD8D5A3" w14:textId="4F4E663D" w:rsidR="00811D22" w:rsidRPr="006F5D78" w:rsidRDefault="00811D22" w:rsidP="00804BCA">
      <w:pPr>
        <w:spacing w:after="0" w:line="240" w:lineRule="auto"/>
        <w:ind w:left="85" w:right="142" w:firstLine="510"/>
        <w:jc w:val="both"/>
        <w:rPr>
          <w:rFonts w:asciiTheme="majorBidi" w:hAnsiTheme="majorBidi" w:cstheme="majorBidi"/>
          <w:sz w:val="24"/>
          <w:szCs w:val="24"/>
          <w:rtl/>
        </w:rPr>
      </w:pPr>
      <w:r w:rsidRPr="006F5D78">
        <w:rPr>
          <w:rFonts w:asciiTheme="majorBidi" w:hAnsiTheme="majorBidi" w:cstheme="majorBidi"/>
          <w:sz w:val="24"/>
          <w:szCs w:val="24"/>
          <w:rtl/>
        </w:rPr>
        <w:lastRenderedPageBreak/>
        <w:t xml:space="preserve"> وكما سيتضح لنا بأن فاعلي الإحالة يمتلكون جميعهم حرية تحريك الرقابة الدستورية من عدمه. فآثرنا تقسيم هذا الفصل بالنظر إلى الفاعلين؛ لأن الأساليب تفقد قيمتها إذا لم يتم استخدامها من قبل أصحابها. بحيث يتناول (القسم الأول) سلطات الدولة، و(القسم الثاني) الأفراد.</w:t>
      </w:r>
    </w:p>
    <w:p w14:paraId="15888BF5" w14:textId="77777777" w:rsidR="00811D22" w:rsidRPr="006F5D78" w:rsidRDefault="00811D22" w:rsidP="00804BCA">
      <w:pPr>
        <w:spacing w:after="0" w:line="240" w:lineRule="auto"/>
        <w:ind w:left="85" w:right="142" w:firstLine="510"/>
        <w:jc w:val="both"/>
        <w:rPr>
          <w:rFonts w:asciiTheme="majorBidi" w:hAnsiTheme="majorBidi" w:cstheme="majorBidi"/>
          <w:sz w:val="24"/>
          <w:szCs w:val="24"/>
          <w:rtl/>
        </w:rPr>
      </w:pPr>
    </w:p>
    <w:p w14:paraId="326E0342" w14:textId="19E06568" w:rsidR="00811D22" w:rsidRPr="006F5D78" w:rsidRDefault="00811D22" w:rsidP="00804BCA">
      <w:pPr>
        <w:spacing w:after="0" w:line="240" w:lineRule="auto"/>
        <w:ind w:left="85" w:right="142" w:firstLine="510"/>
        <w:jc w:val="both"/>
        <w:rPr>
          <w:rFonts w:asciiTheme="majorBidi" w:hAnsiTheme="majorBidi" w:cstheme="majorBidi"/>
          <w:sz w:val="24"/>
          <w:szCs w:val="24"/>
          <w:rtl/>
          <w:lang w:bidi="ar-KW"/>
        </w:rPr>
      </w:pPr>
      <w:r w:rsidRPr="006F5D78">
        <w:rPr>
          <w:rFonts w:asciiTheme="majorBidi" w:hAnsiTheme="majorBidi" w:cstheme="majorBidi"/>
          <w:sz w:val="24"/>
          <w:szCs w:val="24"/>
          <w:rtl/>
        </w:rPr>
        <w:t xml:space="preserve">وهذا التقسيم يثير التساؤل حول: أساليب الإحالة التي يمتلكها هؤلاء الفاعلين والقواعد المنظمة لها. وأيضا، الطريقة التي يتلقى بها القاضي الدستوري هذه الإحالات ويتعامل معها. والإجابة على هذه التساؤلات لا تقتصر على معالجة المسألة من زاوية فنية، ولكن لها انعكاساتها أيضا على فاعلية العدالة </w:t>
      </w:r>
      <w:r w:rsidR="008F268B" w:rsidRPr="006F5D78">
        <w:rPr>
          <w:rFonts w:asciiTheme="majorBidi" w:hAnsiTheme="majorBidi" w:cstheme="majorBidi"/>
          <w:sz w:val="24"/>
          <w:szCs w:val="24"/>
          <w:rtl/>
        </w:rPr>
        <w:t>الدستورية.</w:t>
      </w:r>
    </w:p>
    <w:p w14:paraId="509EF6E2" w14:textId="7D722D77" w:rsidR="008C5435" w:rsidRPr="006F5D78" w:rsidRDefault="008C5435" w:rsidP="00804BCA">
      <w:pPr>
        <w:spacing w:after="0" w:line="240" w:lineRule="auto"/>
        <w:ind w:left="85" w:right="142" w:firstLine="510"/>
        <w:jc w:val="both"/>
        <w:rPr>
          <w:rFonts w:asciiTheme="majorBidi" w:hAnsiTheme="majorBidi" w:cstheme="majorBidi"/>
          <w:sz w:val="24"/>
          <w:szCs w:val="24"/>
          <w:rtl/>
          <w:lang w:bidi="ar-KW"/>
        </w:rPr>
      </w:pPr>
    </w:p>
    <w:p w14:paraId="2047279E" w14:textId="1725BFE8" w:rsidR="008C5435" w:rsidRPr="006F5D78" w:rsidRDefault="006F5D78" w:rsidP="00804BCA">
      <w:pPr>
        <w:spacing w:after="0" w:line="240" w:lineRule="auto"/>
        <w:ind w:left="85" w:right="142" w:firstLine="510"/>
        <w:jc w:val="both"/>
        <w:rPr>
          <w:rFonts w:asciiTheme="majorBidi" w:hAnsiTheme="majorBidi" w:cstheme="majorBidi"/>
          <w:b/>
          <w:bCs/>
          <w:sz w:val="24"/>
          <w:szCs w:val="24"/>
          <w:u w:val="single"/>
          <w:rtl/>
          <w:lang w:bidi="ar-KW"/>
        </w:rPr>
      </w:pPr>
      <w:r>
        <w:rPr>
          <w:rFonts w:asciiTheme="majorBidi" w:hAnsiTheme="majorBidi" w:cstheme="majorBidi" w:hint="cs"/>
          <w:b/>
          <w:bCs/>
          <w:sz w:val="24"/>
          <w:szCs w:val="24"/>
          <w:u w:val="single"/>
          <w:rtl/>
          <w:lang w:bidi="ar-KW"/>
        </w:rPr>
        <w:t>أ-</w:t>
      </w:r>
      <w:r w:rsidR="008C5435" w:rsidRPr="006F5D78">
        <w:rPr>
          <w:rFonts w:asciiTheme="majorBidi" w:hAnsiTheme="majorBidi" w:cstheme="majorBidi"/>
          <w:b/>
          <w:bCs/>
          <w:sz w:val="24"/>
          <w:szCs w:val="24"/>
          <w:u w:val="single"/>
          <w:rtl/>
          <w:lang w:bidi="ar-KW"/>
        </w:rPr>
        <w:t>السلطة التنفيذية</w:t>
      </w:r>
    </w:p>
    <w:p w14:paraId="6A9C9226" w14:textId="77777777" w:rsidR="008C5435" w:rsidRPr="006F5D78" w:rsidRDefault="008C5435" w:rsidP="00804BCA">
      <w:pPr>
        <w:spacing w:after="0" w:line="240" w:lineRule="auto"/>
        <w:ind w:left="85" w:right="142" w:firstLine="510"/>
        <w:jc w:val="both"/>
        <w:rPr>
          <w:rFonts w:asciiTheme="majorBidi" w:hAnsiTheme="majorBidi" w:cstheme="majorBidi"/>
          <w:b/>
          <w:bCs/>
          <w:sz w:val="24"/>
          <w:szCs w:val="24"/>
          <w:u w:val="single"/>
          <w:rtl/>
          <w:lang w:bidi="ar-KW"/>
        </w:rPr>
      </w:pPr>
    </w:p>
    <w:p w14:paraId="0773AD49" w14:textId="157B3656" w:rsidR="008C5435" w:rsidRPr="006F5D78" w:rsidRDefault="008C5435" w:rsidP="00804BCA">
      <w:pPr>
        <w:jc w:val="both"/>
        <w:rPr>
          <w:rFonts w:asciiTheme="majorBidi" w:hAnsiTheme="majorBidi" w:cstheme="majorBidi"/>
          <w:sz w:val="24"/>
          <w:szCs w:val="24"/>
          <w:rtl/>
        </w:rPr>
      </w:pPr>
      <w:r w:rsidRPr="006F5D78">
        <w:rPr>
          <w:rFonts w:asciiTheme="majorBidi" w:hAnsiTheme="majorBidi" w:cstheme="majorBidi"/>
          <w:sz w:val="24"/>
          <w:szCs w:val="24"/>
          <w:rtl/>
        </w:rPr>
        <w:t>أعطت المادة 1</w:t>
      </w:r>
      <w:r w:rsidRPr="006F5D78">
        <w:rPr>
          <w:rFonts w:asciiTheme="majorBidi" w:hAnsiTheme="majorBidi" w:cstheme="majorBidi"/>
          <w:sz w:val="24"/>
          <w:szCs w:val="24"/>
          <w:rtl/>
        </w:rPr>
        <w:t>10</w:t>
      </w:r>
      <w:r w:rsidRPr="006F5D78">
        <w:rPr>
          <w:rFonts w:asciiTheme="majorBidi" w:hAnsiTheme="majorBidi" w:cstheme="majorBidi"/>
          <w:sz w:val="24"/>
          <w:szCs w:val="24"/>
          <w:rtl/>
        </w:rPr>
        <w:t xml:space="preserve"> من الدستور الحكومة الحق في الطعن أمام المحكمة الدستورية في دستورية القوانين واللوائح. جاء قانون المحكمة الدستورية رقم </w:t>
      </w:r>
      <w:r w:rsidRPr="006F5D78">
        <w:rPr>
          <w:rFonts w:asciiTheme="majorBidi" w:hAnsiTheme="majorBidi" w:cstheme="majorBidi"/>
          <w:sz w:val="24"/>
          <w:szCs w:val="24"/>
          <w:rtl/>
        </w:rPr>
        <w:t>11</w:t>
      </w:r>
      <w:r w:rsidRPr="006F5D78">
        <w:rPr>
          <w:rFonts w:asciiTheme="majorBidi" w:hAnsiTheme="majorBidi" w:cstheme="majorBidi"/>
          <w:sz w:val="24"/>
          <w:szCs w:val="24"/>
          <w:rtl/>
        </w:rPr>
        <w:t xml:space="preserve"> لسنة 19</w:t>
      </w:r>
      <w:r w:rsidRPr="006F5D78">
        <w:rPr>
          <w:rFonts w:asciiTheme="majorBidi" w:hAnsiTheme="majorBidi" w:cstheme="majorBidi"/>
          <w:sz w:val="24"/>
          <w:szCs w:val="24"/>
          <w:rtl/>
        </w:rPr>
        <w:t>9</w:t>
      </w:r>
      <w:r w:rsidRPr="006F5D78">
        <w:rPr>
          <w:rFonts w:asciiTheme="majorBidi" w:hAnsiTheme="majorBidi" w:cstheme="majorBidi"/>
          <w:sz w:val="24"/>
          <w:szCs w:val="24"/>
          <w:rtl/>
        </w:rPr>
        <w:t xml:space="preserve">3 في الفقرة أ من المادة الرابعة </w:t>
      </w:r>
      <w:r w:rsidR="006F5D78" w:rsidRPr="006F5D78">
        <w:rPr>
          <w:rFonts w:asciiTheme="majorBidi" w:hAnsiTheme="majorBidi" w:cstheme="majorBidi" w:hint="cs"/>
          <w:sz w:val="24"/>
          <w:szCs w:val="24"/>
          <w:rtl/>
        </w:rPr>
        <w:t>وسمح</w:t>
      </w:r>
      <w:r w:rsidRPr="006F5D78">
        <w:rPr>
          <w:rFonts w:asciiTheme="majorBidi" w:hAnsiTheme="majorBidi" w:cstheme="majorBidi"/>
          <w:sz w:val="24"/>
          <w:szCs w:val="24"/>
          <w:rtl/>
        </w:rPr>
        <w:t xml:space="preserve"> لمجلس الوزراء للوصول إلى المحكمة عن طريق دعوى مباشرة. ويكون ذلك عن طريق طلب يودع قلم كتاب المحكمـة </w:t>
      </w:r>
      <w:r w:rsidRPr="006F5D78">
        <w:rPr>
          <w:rStyle w:val="a5"/>
          <w:rFonts w:asciiTheme="majorBidi" w:hAnsiTheme="majorBidi" w:cstheme="majorBidi"/>
          <w:sz w:val="24"/>
          <w:szCs w:val="24"/>
          <w:rtl/>
        </w:rPr>
        <w:footnoteReference w:id="2"/>
      </w:r>
      <w:r w:rsidRPr="006F5D78">
        <w:rPr>
          <w:rFonts w:asciiTheme="majorBidi" w:hAnsiTheme="majorBidi" w:cstheme="majorBidi"/>
          <w:sz w:val="24"/>
          <w:szCs w:val="24"/>
        </w:rPr>
        <w:t xml:space="preserve">. </w:t>
      </w:r>
      <w:r w:rsidRPr="006F5D78">
        <w:rPr>
          <w:rFonts w:asciiTheme="majorBidi" w:hAnsiTheme="majorBidi" w:cstheme="majorBidi"/>
          <w:sz w:val="24"/>
          <w:szCs w:val="24"/>
          <w:rtl/>
        </w:rPr>
        <w:t xml:space="preserve">وهذا الطلب يصدر بقرار </w:t>
      </w:r>
      <w:r w:rsidRPr="006F5D78">
        <w:rPr>
          <w:rFonts w:asciiTheme="majorBidi" w:hAnsiTheme="majorBidi" w:cstheme="majorBidi"/>
          <w:sz w:val="24"/>
          <w:szCs w:val="24"/>
          <w:rtl/>
        </w:rPr>
        <w:t>من الأغلبية</w:t>
      </w:r>
      <w:r w:rsidRPr="006F5D78">
        <w:rPr>
          <w:rFonts w:asciiTheme="majorBidi" w:hAnsiTheme="majorBidi" w:cstheme="majorBidi"/>
          <w:sz w:val="24"/>
          <w:szCs w:val="24"/>
          <w:rtl/>
        </w:rPr>
        <w:t xml:space="preserve"> العادية بمجلس الوزراء؛ أي أغلبية الأعضاء الحاضرين في جلسة صحيحة، وعند تساوي الأصوات يرجح</w:t>
      </w:r>
      <w:r w:rsidRPr="006F5D78">
        <w:rPr>
          <w:rFonts w:asciiTheme="majorBidi" w:hAnsiTheme="majorBidi" w:cstheme="majorBidi"/>
          <w:sz w:val="24"/>
          <w:szCs w:val="24"/>
        </w:rPr>
        <w:t xml:space="preserve"> </w:t>
      </w:r>
      <w:r w:rsidRPr="006F5D78">
        <w:rPr>
          <w:rFonts w:asciiTheme="majorBidi" w:hAnsiTheme="majorBidi" w:cstheme="majorBidi"/>
          <w:sz w:val="24"/>
          <w:szCs w:val="24"/>
          <w:rtl/>
        </w:rPr>
        <w:t xml:space="preserve">الجانب الذي فيه الرئيس، وذلك وفقا للمادة </w:t>
      </w:r>
      <w:r w:rsidRPr="006F5D78">
        <w:rPr>
          <w:rFonts w:asciiTheme="majorBidi" w:hAnsiTheme="majorBidi" w:cstheme="majorBidi"/>
          <w:sz w:val="24"/>
          <w:szCs w:val="24"/>
          <w:rtl/>
        </w:rPr>
        <w:t xml:space="preserve">90 </w:t>
      </w:r>
      <w:r w:rsidRPr="006F5D78">
        <w:rPr>
          <w:rFonts w:asciiTheme="majorBidi" w:hAnsiTheme="majorBidi" w:cstheme="majorBidi"/>
          <w:sz w:val="24"/>
          <w:szCs w:val="24"/>
          <w:rtl/>
        </w:rPr>
        <w:t>من الدستو</w:t>
      </w:r>
      <w:r w:rsidR="00081F4C" w:rsidRPr="006F5D78">
        <w:rPr>
          <w:rFonts w:asciiTheme="majorBidi" w:hAnsiTheme="majorBidi" w:cstheme="majorBidi"/>
          <w:sz w:val="24"/>
          <w:szCs w:val="24"/>
          <w:rtl/>
        </w:rPr>
        <w:t>ر.</w:t>
      </w:r>
    </w:p>
    <w:p w14:paraId="7BCB7307" w14:textId="2553C0BC" w:rsidR="008C5435" w:rsidRPr="006F5D78" w:rsidRDefault="008C5435" w:rsidP="00804BCA">
      <w:pPr>
        <w:jc w:val="both"/>
        <w:rPr>
          <w:rFonts w:asciiTheme="majorBidi" w:hAnsiTheme="majorBidi" w:cstheme="majorBidi"/>
          <w:sz w:val="24"/>
          <w:szCs w:val="24"/>
          <w:rtl/>
        </w:rPr>
      </w:pPr>
      <w:r w:rsidRPr="006F5D78">
        <w:rPr>
          <w:rFonts w:asciiTheme="majorBidi" w:hAnsiTheme="majorBidi" w:cstheme="majorBidi"/>
          <w:sz w:val="24"/>
          <w:szCs w:val="24"/>
          <w:rtl/>
        </w:rPr>
        <w:t>تجدر الإشارة إلى أن الحكومة لها صفة الطعن بعدم دستورية القانون تلقائيًا أمام المحكمة، دون الحاجة إلى إثبات أن لها مصلحة لأن مصلحتها مفترضة. وهذا ما أكدته المحكمة في حكمها على الطعن رقم (13/</w:t>
      </w:r>
      <w:r w:rsidRPr="006F5D78">
        <w:rPr>
          <w:rFonts w:asciiTheme="majorBidi" w:hAnsiTheme="majorBidi" w:cstheme="majorBidi"/>
          <w:sz w:val="24"/>
          <w:szCs w:val="24"/>
          <w:rtl/>
        </w:rPr>
        <w:t>1999</w:t>
      </w:r>
      <w:r w:rsidRPr="006F5D78">
        <w:rPr>
          <w:rFonts w:asciiTheme="majorBidi" w:hAnsiTheme="majorBidi" w:cstheme="majorBidi"/>
          <w:sz w:val="24"/>
          <w:szCs w:val="24"/>
          <w:rtl/>
        </w:rPr>
        <w:t xml:space="preserve">) دستوري. </w:t>
      </w:r>
    </w:p>
    <w:p w14:paraId="4708C582" w14:textId="77777777" w:rsidR="008C5435" w:rsidRPr="006F5D78" w:rsidRDefault="008C5435" w:rsidP="00804BCA">
      <w:pPr>
        <w:jc w:val="both"/>
        <w:rPr>
          <w:rFonts w:asciiTheme="majorBidi" w:hAnsiTheme="majorBidi" w:cstheme="majorBidi"/>
          <w:sz w:val="24"/>
          <w:szCs w:val="24"/>
          <w:rtl/>
        </w:rPr>
      </w:pPr>
      <w:r w:rsidRPr="006F5D78">
        <w:rPr>
          <w:rFonts w:asciiTheme="majorBidi" w:hAnsiTheme="majorBidi" w:cstheme="majorBidi"/>
          <w:sz w:val="24"/>
          <w:szCs w:val="24"/>
          <w:rtl/>
        </w:rPr>
        <w:t>اختلفت آراء الفقه حول ضرورة ومنطقية إعطاء الحكومة حق الطعن بعدم الدستورية.</w:t>
      </w:r>
    </w:p>
    <w:p w14:paraId="368DF0B5" w14:textId="1B13942A" w:rsidR="008C5435" w:rsidRPr="006F5D78" w:rsidRDefault="008C5435" w:rsidP="00804BCA">
      <w:pPr>
        <w:jc w:val="both"/>
        <w:rPr>
          <w:rFonts w:asciiTheme="majorBidi" w:hAnsiTheme="majorBidi" w:cstheme="majorBidi"/>
          <w:sz w:val="24"/>
          <w:szCs w:val="24"/>
          <w:rtl/>
        </w:rPr>
      </w:pPr>
      <w:r w:rsidRPr="006F5D78">
        <w:rPr>
          <w:rFonts w:asciiTheme="majorBidi" w:hAnsiTheme="majorBidi" w:cstheme="majorBidi"/>
          <w:sz w:val="24"/>
          <w:szCs w:val="24"/>
          <w:rtl/>
        </w:rPr>
        <w:t xml:space="preserve">يرى بعض الفقه، أن الحكومة لديها طريقة أخرى أكثر فاعلية. فيمكنها دون أي صعوبة التقدم بمشروع قانون يعدل أو يلغي القانون الذي تعتقد بأنه غير </w:t>
      </w:r>
      <w:r w:rsidR="00081F4C" w:rsidRPr="006F5D78">
        <w:rPr>
          <w:rFonts w:asciiTheme="majorBidi" w:hAnsiTheme="majorBidi" w:cstheme="majorBidi"/>
          <w:sz w:val="24"/>
          <w:szCs w:val="24"/>
          <w:rtl/>
        </w:rPr>
        <w:t>دستوري.</w:t>
      </w:r>
      <w:r w:rsidRPr="006F5D78">
        <w:rPr>
          <w:rFonts w:asciiTheme="majorBidi" w:hAnsiTheme="majorBidi" w:cstheme="majorBidi"/>
          <w:sz w:val="24"/>
          <w:szCs w:val="24"/>
          <w:rtl/>
        </w:rPr>
        <w:t xml:space="preserve"> </w:t>
      </w:r>
      <w:r w:rsidRPr="006F5D78">
        <w:rPr>
          <w:rFonts w:asciiTheme="majorBidi" w:hAnsiTheme="majorBidi" w:cstheme="majorBidi"/>
          <w:sz w:val="24"/>
          <w:szCs w:val="24"/>
          <w:rtl/>
        </w:rPr>
        <w:t>على اعتبار، أنه الطريق الطبيعي لمعالجة عيوب التشريع دون حاجة لعرضة على القضاء الدستوري</w:t>
      </w:r>
      <w:r w:rsidRPr="006F5D78">
        <w:rPr>
          <w:rFonts w:asciiTheme="majorBidi" w:hAnsiTheme="majorBidi" w:cstheme="majorBidi"/>
          <w:sz w:val="24"/>
          <w:szCs w:val="24"/>
        </w:rPr>
        <w:t>.</w:t>
      </w:r>
    </w:p>
    <w:p w14:paraId="7E58197B" w14:textId="0773459C" w:rsidR="008C5435" w:rsidRPr="006F5D78" w:rsidRDefault="008C5435" w:rsidP="00804BCA">
      <w:pPr>
        <w:jc w:val="both"/>
        <w:rPr>
          <w:rFonts w:asciiTheme="majorBidi" w:hAnsiTheme="majorBidi" w:cstheme="majorBidi"/>
          <w:sz w:val="24"/>
          <w:szCs w:val="24"/>
          <w:rtl/>
        </w:rPr>
      </w:pPr>
      <w:r w:rsidRPr="006F5D78">
        <w:rPr>
          <w:rFonts w:asciiTheme="majorBidi" w:hAnsiTheme="majorBidi" w:cstheme="majorBidi"/>
          <w:sz w:val="24"/>
          <w:szCs w:val="24"/>
          <w:rtl/>
        </w:rPr>
        <w:t>كما يرى البعض أن تمتع الحكومة بأغلبية ساحقة ودائمة في</w:t>
      </w:r>
      <w:r w:rsidRPr="006F5D78">
        <w:rPr>
          <w:rFonts w:asciiTheme="majorBidi" w:hAnsiTheme="majorBidi" w:cstheme="majorBidi"/>
          <w:sz w:val="24"/>
          <w:szCs w:val="24"/>
          <w:rtl/>
        </w:rPr>
        <w:t xml:space="preserve"> </w:t>
      </w:r>
      <w:proofErr w:type="gramStart"/>
      <w:r w:rsidRPr="006F5D78">
        <w:rPr>
          <w:rFonts w:asciiTheme="majorBidi" w:hAnsiTheme="majorBidi" w:cstheme="majorBidi"/>
          <w:sz w:val="24"/>
          <w:szCs w:val="24"/>
          <w:rtl/>
        </w:rPr>
        <w:t>البرلمان</w:t>
      </w:r>
      <w:proofErr w:type="gramEnd"/>
      <w:r w:rsidRPr="006F5D78">
        <w:rPr>
          <w:rStyle w:val="a5"/>
          <w:rFonts w:asciiTheme="majorBidi" w:hAnsiTheme="majorBidi" w:cstheme="majorBidi"/>
          <w:sz w:val="24"/>
          <w:szCs w:val="24"/>
          <w:rtl/>
        </w:rPr>
        <w:footnoteReference w:id="3"/>
      </w:r>
      <w:r w:rsidRPr="006F5D78">
        <w:rPr>
          <w:rFonts w:asciiTheme="majorBidi" w:hAnsiTheme="majorBidi" w:cstheme="majorBidi"/>
          <w:sz w:val="24"/>
          <w:szCs w:val="24"/>
          <w:rtl/>
        </w:rPr>
        <w:t xml:space="preserve"> يدفع إلى القول بأن أغلب التشريعات التي تصدر تحقق رغبة الحكومة وتتوافق مع ميولها مما ينفي معه مصلحتها في الطعن</w:t>
      </w:r>
      <w:r w:rsidRPr="006F5D78">
        <w:rPr>
          <w:rFonts w:asciiTheme="majorBidi" w:hAnsiTheme="majorBidi" w:cstheme="majorBidi"/>
          <w:sz w:val="24"/>
          <w:szCs w:val="24"/>
        </w:rPr>
        <w:t>.</w:t>
      </w:r>
    </w:p>
    <w:p w14:paraId="03077ECE" w14:textId="3B8B9FE3" w:rsidR="008C5435" w:rsidRPr="006F5D78" w:rsidRDefault="008C5435" w:rsidP="00804BCA">
      <w:pPr>
        <w:jc w:val="both"/>
        <w:rPr>
          <w:rFonts w:asciiTheme="majorBidi" w:hAnsiTheme="majorBidi" w:cstheme="majorBidi"/>
          <w:sz w:val="24"/>
          <w:szCs w:val="24"/>
          <w:rtl/>
        </w:rPr>
      </w:pPr>
      <w:r w:rsidRPr="006F5D78">
        <w:rPr>
          <w:rFonts w:asciiTheme="majorBidi" w:hAnsiTheme="majorBidi" w:cstheme="majorBidi"/>
          <w:sz w:val="24"/>
          <w:szCs w:val="24"/>
          <w:rtl/>
        </w:rPr>
        <w:t>بالمقابل، يعتقد آخرون، ونحن نتفق معهم، بأن منح صفة الطاعن للحكومة</w:t>
      </w:r>
      <w:r w:rsidRPr="006F5D78">
        <w:rPr>
          <w:rFonts w:asciiTheme="majorBidi" w:hAnsiTheme="majorBidi" w:cstheme="majorBidi"/>
          <w:sz w:val="24"/>
          <w:szCs w:val="24"/>
        </w:rPr>
        <w:t xml:space="preserve"> </w:t>
      </w:r>
      <w:r w:rsidRPr="006F5D78">
        <w:rPr>
          <w:rFonts w:asciiTheme="majorBidi" w:hAnsiTheme="majorBidi" w:cstheme="majorBidi"/>
          <w:sz w:val="24"/>
          <w:szCs w:val="24"/>
          <w:rtl/>
        </w:rPr>
        <w:t>وإن كان مفاجئا – نظرًا لأنها تملك التقدم</w:t>
      </w:r>
      <w:r w:rsidRPr="006F5D78">
        <w:rPr>
          <w:rFonts w:asciiTheme="majorBidi" w:hAnsiTheme="majorBidi" w:cstheme="majorBidi"/>
          <w:sz w:val="24"/>
          <w:szCs w:val="24"/>
        </w:rPr>
        <w:t xml:space="preserve"> </w:t>
      </w:r>
      <w:r w:rsidRPr="006F5D78">
        <w:rPr>
          <w:rFonts w:asciiTheme="majorBidi" w:hAnsiTheme="majorBidi" w:cstheme="majorBidi"/>
          <w:sz w:val="24"/>
          <w:szCs w:val="24"/>
          <w:rtl/>
        </w:rPr>
        <w:t>بمشروع قانون لتعديل وإلغاء القانون الذي ترى بأنه غير دستوري – لكنه مبرر من وجهة نظر منطقية. فمشروع القانون</w:t>
      </w:r>
      <w:r w:rsidRPr="006F5D78">
        <w:rPr>
          <w:rFonts w:asciiTheme="majorBidi" w:hAnsiTheme="majorBidi" w:cstheme="majorBidi"/>
          <w:sz w:val="24"/>
          <w:szCs w:val="24"/>
        </w:rPr>
        <w:t xml:space="preserve"> </w:t>
      </w:r>
      <w:r w:rsidRPr="006F5D78">
        <w:rPr>
          <w:rFonts w:asciiTheme="majorBidi" w:hAnsiTheme="majorBidi" w:cstheme="majorBidi"/>
          <w:sz w:val="24"/>
          <w:szCs w:val="24"/>
          <w:rtl/>
        </w:rPr>
        <w:t xml:space="preserve">المقدم قد لا يكتب له النجاح دائمًا؛ وذلك لأن المادة </w:t>
      </w:r>
      <w:r w:rsidR="00BD39B6" w:rsidRPr="006F5D78">
        <w:rPr>
          <w:rFonts w:asciiTheme="majorBidi" w:hAnsiTheme="majorBidi" w:cstheme="majorBidi"/>
          <w:sz w:val="24"/>
          <w:szCs w:val="24"/>
          <w:rtl/>
        </w:rPr>
        <w:t>201</w:t>
      </w:r>
      <w:r w:rsidRPr="006F5D78">
        <w:rPr>
          <w:rFonts w:asciiTheme="majorBidi" w:hAnsiTheme="majorBidi" w:cstheme="majorBidi"/>
          <w:sz w:val="24"/>
          <w:szCs w:val="24"/>
          <w:rtl/>
        </w:rPr>
        <w:t xml:space="preserve"> من الدستور أجازت صدور القانون رغم معارضة السلطة التنفيذية، ورغم استخدام </w:t>
      </w:r>
      <w:r w:rsidR="00BD39B6" w:rsidRPr="006F5D78">
        <w:rPr>
          <w:rFonts w:asciiTheme="majorBidi" w:hAnsiTheme="majorBidi" w:cstheme="majorBidi"/>
          <w:sz w:val="24"/>
          <w:szCs w:val="24"/>
          <w:rtl/>
        </w:rPr>
        <w:t>رئيس الدولة</w:t>
      </w:r>
      <w:r w:rsidRPr="006F5D78">
        <w:rPr>
          <w:rFonts w:asciiTheme="majorBidi" w:hAnsiTheme="majorBidi" w:cstheme="majorBidi"/>
          <w:sz w:val="24"/>
          <w:szCs w:val="24"/>
          <w:rtl/>
        </w:rPr>
        <w:t xml:space="preserve"> سلطته في الاعتراض على القانون ورده إلى الجمعية الوطنية وطلب إعادة النظر فيه. فإذا أقر </w:t>
      </w:r>
      <w:proofErr w:type="gramStart"/>
      <w:r w:rsidRPr="006F5D78">
        <w:rPr>
          <w:rFonts w:asciiTheme="majorBidi" w:hAnsiTheme="majorBidi" w:cstheme="majorBidi"/>
          <w:sz w:val="24"/>
          <w:szCs w:val="24"/>
          <w:rtl/>
        </w:rPr>
        <w:t>البرلمان</w:t>
      </w:r>
      <w:proofErr w:type="gramEnd"/>
      <w:r w:rsidRPr="006F5D78">
        <w:rPr>
          <w:rFonts w:asciiTheme="majorBidi" w:hAnsiTheme="majorBidi" w:cstheme="majorBidi"/>
          <w:sz w:val="24"/>
          <w:szCs w:val="24"/>
          <w:rtl/>
        </w:rPr>
        <w:t xml:space="preserve"> ثانية هذا القانون بموافقة ثلثي الأعضاء الذين يتألف منهم، ف</w:t>
      </w:r>
      <w:r w:rsidR="00BD39B6" w:rsidRPr="006F5D78">
        <w:rPr>
          <w:rFonts w:asciiTheme="majorBidi" w:hAnsiTheme="majorBidi" w:cstheme="majorBidi"/>
          <w:sz w:val="24"/>
          <w:szCs w:val="24"/>
          <w:rtl/>
        </w:rPr>
        <w:t xml:space="preserve">رئيس الدولة </w:t>
      </w:r>
      <w:r w:rsidRPr="006F5D78">
        <w:rPr>
          <w:rFonts w:asciiTheme="majorBidi" w:hAnsiTheme="majorBidi" w:cstheme="majorBidi"/>
          <w:sz w:val="24"/>
          <w:szCs w:val="24"/>
          <w:rtl/>
        </w:rPr>
        <w:t>ملزم في هذه الحالة بالصديق على القانون واصداره خلال 30 يوم من تاريخ إبلاغه به</w:t>
      </w:r>
    </w:p>
    <w:p w14:paraId="51984FD8" w14:textId="1BE75820" w:rsidR="008C5435" w:rsidRPr="006F5D78" w:rsidRDefault="008C5435" w:rsidP="00804BCA">
      <w:pPr>
        <w:jc w:val="both"/>
        <w:rPr>
          <w:rFonts w:asciiTheme="majorBidi" w:hAnsiTheme="majorBidi" w:cstheme="majorBidi"/>
          <w:sz w:val="24"/>
          <w:szCs w:val="24"/>
          <w:rtl/>
        </w:rPr>
      </w:pPr>
      <w:r w:rsidRPr="006F5D78">
        <w:rPr>
          <w:rFonts w:asciiTheme="majorBidi" w:hAnsiTheme="majorBidi" w:cstheme="majorBidi"/>
          <w:sz w:val="24"/>
          <w:szCs w:val="24"/>
          <w:rtl/>
        </w:rPr>
        <w:t xml:space="preserve">ونتيجة لذلك، فإنه، حتى لو تقدمت الحكومة بمشروع قانون معدل للقانون الذي وافق عليه </w:t>
      </w:r>
      <w:proofErr w:type="gramStart"/>
      <w:r w:rsidRPr="006F5D78">
        <w:rPr>
          <w:rFonts w:asciiTheme="majorBidi" w:hAnsiTheme="majorBidi" w:cstheme="majorBidi"/>
          <w:sz w:val="24"/>
          <w:szCs w:val="24"/>
          <w:rtl/>
        </w:rPr>
        <w:t>البرلمان</w:t>
      </w:r>
      <w:proofErr w:type="gramEnd"/>
      <w:r w:rsidRPr="006F5D78">
        <w:rPr>
          <w:rFonts w:asciiTheme="majorBidi" w:hAnsiTheme="majorBidi" w:cstheme="majorBidi"/>
          <w:sz w:val="24"/>
          <w:szCs w:val="24"/>
          <w:rtl/>
        </w:rPr>
        <w:t xml:space="preserve"> بأغلبية الثلثين، فمن الصعب أن يكتب له النجاح. وعليه، فإن إعطاء مجلس الوزراء هذا الحق منطقي ومستحق، باعتباره محاولة أخيره للتغلب على رأي </w:t>
      </w:r>
      <w:proofErr w:type="gramStart"/>
      <w:r w:rsidRPr="006F5D78">
        <w:rPr>
          <w:rFonts w:asciiTheme="majorBidi" w:hAnsiTheme="majorBidi" w:cstheme="majorBidi"/>
          <w:sz w:val="24"/>
          <w:szCs w:val="24"/>
          <w:rtl/>
        </w:rPr>
        <w:t>البرلمان</w:t>
      </w:r>
      <w:proofErr w:type="gramEnd"/>
      <w:r w:rsidR="00081F4C" w:rsidRPr="006F5D78">
        <w:rPr>
          <w:rFonts w:asciiTheme="majorBidi" w:hAnsiTheme="majorBidi" w:cstheme="majorBidi"/>
          <w:sz w:val="24"/>
          <w:szCs w:val="24"/>
          <w:rtl/>
        </w:rPr>
        <w:t>.</w:t>
      </w:r>
    </w:p>
    <w:p w14:paraId="26404D0C" w14:textId="5506BDB8" w:rsidR="008C5435" w:rsidRPr="006F5D78" w:rsidRDefault="008C5435" w:rsidP="00804BCA">
      <w:pPr>
        <w:jc w:val="both"/>
        <w:rPr>
          <w:rFonts w:asciiTheme="majorBidi" w:hAnsiTheme="majorBidi" w:cstheme="majorBidi"/>
          <w:sz w:val="24"/>
          <w:szCs w:val="24"/>
          <w:rtl/>
        </w:rPr>
      </w:pPr>
      <w:r w:rsidRPr="006F5D78">
        <w:rPr>
          <w:rFonts w:asciiTheme="majorBidi" w:hAnsiTheme="majorBidi" w:cstheme="majorBidi"/>
          <w:sz w:val="24"/>
          <w:szCs w:val="24"/>
          <w:rtl/>
        </w:rPr>
        <w:t xml:space="preserve">وفيما يتعلق بالرأي القائل، بأن أغلب التشريعات تصدر متوافقة ورغبات الحكومة – وهذه حقيقة لا يمكن إنكارها – إلا أنها ليست سبباً كافيا لمنع إعطاء الحكومة حق الطعن بعدم الدستورية. فلا تزال هناك قوانين – وإن كانت قليلة – يتم اقرارها من </w:t>
      </w:r>
      <w:proofErr w:type="gramStart"/>
      <w:r w:rsidRPr="006F5D78">
        <w:rPr>
          <w:rFonts w:asciiTheme="majorBidi" w:hAnsiTheme="majorBidi" w:cstheme="majorBidi"/>
          <w:sz w:val="24"/>
          <w:szCs w:val="24"/>
          <w:rtl/>
        </w:rPr>
        <w:t>البرلمان</w:t>
      </w:r>
      <w:proofErr w:type="gramEnd"/>
      <w:r w:rsidRPr="006F5D78">
        <w:rPr>
          <w:rFonts w:asciiTheme="majorBidi" w:hAnsiTheme="majorBidi" w:cstheme="majorBidi"/>
          <w:sz w:val="24"/>
          <w:szCs w:val="24"/>
          <w:rtl/>
        </w:rPr>
        <w:t xml:space="preserve"> دون موافقة الحكومة.</w:t>
      </w:r>
    </w:p>
    <w:p w14:paraId="0BD8868D" w14:textId="55554E18" w:rsidR="008C5435" w:rsidRPr="006F5D78" w:rsidRDefault="008C5435" w:rsidP="00804BCA">
      <w:pPr>
        <w:jc w:val="both"/>
        <w:rPr>
          <w:rFonts w:asciiTheme="majorBidi" w:hAnsiTheme="majorBidi" w:cstheme="majorBidi"/>
          <w:sz w:val="24"/>
          <w:szCs w:val="24"/>
          <w:rtl/>
        </w:rPr>
      </w:pPr>
      <w:r w:rsidRPr="006F5D78">
        <w:rPr>
          <w:rFonts w:asciiTheme="majorBidi" w:hAnsiTheme="majorBidi" w:cstheme="majorBidi"/>
          <w:sz w:val="24"/>
          <w:szCs w:val="24"/>
          <w:rtl/>
        </w:rPr>
        <w:lastRenderedPageBreak/>
        <w:t>وقل</w:t>
      </w:r>
      <w:r w:rsidR="008C79B6">
        <w:rPr>
          <w:rFonts w:asciiTheme="majorBidi" w:hAnsiTheme="majorBidi" w:cstheme="majorBidi" w:hint="cs"/>
          <w:sz w:val="24"/>
          <w:szCs w:val="24"/>
          <w:rtl/>
        </w:rPr>
        <w:t>ت</w:t>
      </w:r>
      <w:r w:rsidRPr="006F5D78">
        <w:rPr>
          <w:rFonts w:asciiTheme="majorBidi" w:hAnsiTheme="majorBidi" w:cstheme="majorBidi"/>
          <w:sz w:val="24"/>
          <w:szCs w:val="24"/>
          <w:rtl/>
        </w:rPr>
        <w:t xml:space="preserve"> هذه القوانين يقابلها في الواقع العملي قل</w:t>
      </w:r>
      <w:r w:rsidR="008C79B6">
        <w:rPr>
          <w:rFonts w:asciiTheme="majorBidi" w:hAnsiTheme="majorBidi" w:cstheme="majorBidi" w:hint="cs"/>
          <w:sz w:val="24"/>
          <w:szCs w:val="24"/>
          <w:rtl/>
        </w:rPr>
        <w:t>ت</w:t>
      </w:r>
      <w:r w:rsidRPr="006F5D78">
        <w:rPr>
          <w:rFonts w:asciiTheme="majorBidi" w:hAnsiTheme="majorBidi" w:cstheme="majorBidi"/>
          <w:sz w:val="24"/>
          <w:szCs w:val="24"/>
          <w:rtl/>
        </w:rPr>
        <w:t xml:space="preserve"> عدد الطعون بعدم الدستورية المقدمة من الحكومة. كما أن تمتع الحكومة بسلطة اختيارية في تحريك الدعوى الدستورية يعتبر سبب آخر يعكس قل</w:t>
      </w:r>
      <w:r w:rsidR="008C79B6">
        <w:rPr>
          <w:rFonts w:asciiTheme="majorBidi" w:hAnsiTheme="majorBidi" w:cstheme="majorBidi" w:hint="cs"/>
          <w:sz w:val="24"/>
          <w:szCs w:val="24"/>
          <w:rtl/>
        </w:rPr>
        <w:t>ت</w:t>
      </w:r>
      <w:r w:rsidRPr="006F5D78">
        <w:rPr>
          <w:rFonts w:asciiTheme="majorBidi" w:hAnsiTheme="majorBidi" w:cstheme="majorBidi"/>
          <w:sz w:val="24"/>
          <w:szCs w:val="24"/>
          <w:rtl/>
        </w:rPr>
        <w:t xml:space="preserve"> عدد هذه الطعون. فمنذ العمل بقانون إنشاء المحكمة الدستورية عام 19</w:t>
      </w:r>
      <w:r w:rsidR="00BD39B6" w:rsidRPr="006F5D78">
        <w:rPr>
          <w:rFonts w:asciiTheme="majorBidi" w:hAnsiTheme="majorBidi" w:cstheme="majorBidi"/>
          <w:sz w:val="24"/>
          <w:szCs w:val="24"/>
          <w:rtl/>
        </w:rPr>
        <w:t>99</w:t>
      </w:r>
      <w:r w:rsidRPr="006F5D78">
        <w:rPr>
          <w:rFonts w:asciiTheme="majorBidi" w:hAnsiTheme="majorBidi" w:cstheme="majorBidi"/>
          <w:sz w:val="24"/>
          <w:szCs w:val="24"/>
          <w:rtl/>
        </w:rPr>
        <w:t xml:space="preserve"> وحتى الآن لم تستخدم الحكومة حقها في إثارة الرقابة الدستورية عدا مرتين</w:t>
      </w:r>
      <w:r w:rsidRPr="006F5D78">
        <w:rPr>
          <w:rFonts w:asciiTheme="majorBidi" w:hAnsiTheme="majorBidi" w:cstheme="majorBidi"/>
          <w:sz w:val="24"/>
          <w:szCs w:val="24"/>
        </w:rPr>
        <w:t>.</w:t>
      </w:r>
    </w:p>
    <w:p w14:paraId="0CAE83C0" w14:textId="4CB8923A" w:rsidR="008C5435" w:rsidRPr="006F5D78" w:rsidRDefault="008C5435" w:rsidP="00804BCA">
      <w:pPr>
        <w:jc w:val="both"/>
        <w:rPr>
          <w:rFonts w:asciiTheme="majorBidi" w:hAnsiTheme="majorBidi" w:cstheme="majorBidi"/>
          <w:sz w:val="24"/>
          <w:szCs w:val="24"/>
          <w:rtl/>
        </w:rPr>
      </w:pPr>
      <w:r w:rsidRPr="006F5D78">
        <w:rPr>
          <w:rFonts w:asciiTheme="majorBidi" w:hAnsiTheme="majorBidi" w:cstheme="majorBidi"/>
          <w:sz w:val="24"/>
          <w:szCs w:val="24"/>
          <w:rtl/>
        </w:rPr>
        <w:t xml:space="preserve">ومن المثير للاهتمام أن نلاحظ أن، الدستور في المادة </w:t>
      </w:r>
      <w:r w:rsidR="00BD39B6" w:rsidRPr="006F5D78">
        <w:rPr>
          <w:rFonts w:asciiTheme="majorBidi" w:hAnsiTheme="majorBidi" w:cstheme="majorBidi"/>
          <w:sz w:val="24"/>
          <w:szCs w:val="24"/>
          <w:rtl/>
        </w:rPr>
        <w:t>110</w:t>
      </w:r>
      <w:r w:rsidRPr="006F5D78">
        <w:rPr>
          <w:rFonts w:asciiTheme="majorBidi" w:hAnsiTheme="majorBidi" w:cstheme="majorBidi"/>
          <w:sz w:val="24"/>
          <w:szCs w:val="24"/>
          <w:rtl/>
        </w:rPr>
        <w:t xml:space="preserve"> وقانون المحكمة الدستورية</w:t>
      </w:r>
      <w:r w:rsidR="00BD39B6" w:rsidRPr="006F5D78">
        <w:rPr>
          <w:rFonts w:asciiTheme="majorBidi" w:hAnsiTheme="majorBidi" w:cstheme="majorBidi"/>
          <w:sz w:val="24"/>
          <w:szCs w:val="24"/>
          <w:rtl/>
        </w:rPr>
        <w:t xml:space="preserve"> رقم</w:t>
      </w:r>
      <w:r w:rsidRPr="006F5D78">
        <w:rPr>
          <w:rFonts w:asciiTheme="majorBidi" w:hAnsiTheme="majorBidi" w:cstheme="majorBidi"/>
          <w:sz w:val="24"/>
          <w:szCs w:val="24"/>
          <w:rtl/>
        </w:rPr>
        <w:t xml:space="preserve"> </w:t>
      </w:r>
      <w:r w:rsidR="00BD39B6" w:rsidRPr="006F5D78">
        <w:rPr>
          <w:rFonts w:asciiTheme="majorBidi" w:hAnsiTheme="majorBidi" w:cstheme="majorBidi"/>
          <w:sz w:val="24"/>
          <w:szCs w:val="24"/>
          <w:rtl/>
        </w:rPr>
        <w:t>11/ 1993</w:t>
      </w:r>
      <w:r w:rsidRPr="006F5D78">
        <w:rPr>
          <w:rFonts w:asciiTheme="majorBidi" w:hAnsiTheme="majorBidi" w:cstheme="majorBidi"/>
          <w:sz w:val="24"/>
          <w:szCs w:val="24"/>
          <w:rtl/>
        </w:rPr>
        <w:t>، أعطى الحكومة حق الطعن بعدم الدستورية القوانين والمراسيم بقوانين واللوائح.</w:t>
      </w:r>
    </w:p>
    <w:p w14:paraId="1E011CE4" w14:textId="34D5DF27" w:rsidR="008C5435" w:rsidRPr="006F5D78" w:rsidRDefault="008C5435" w:rsidP="00804BCA">
      <w:pPr>
        <w:jc w:val="both"/>
        <w:rPr>
          <w:rFonts w:asciiTheme="majorBidi" w:hAnsiTheme="majorBidi" w:cstheme="majorBidi"/>
          <w:sz w:val="24"/>
          <w:szCs w:val="24"/>
          <w:rtl/>
        </w:rPr>
      </w:pPr>
      <w:r w:rsidRPr="006F5D78">
        <w:rPr>
          <w:rFonts w:asciiTheme="majorBidi" w:hAnsiTheme="majorBidi" w:cstheme="majorBidi"/>
          <w:sz w:val="24"/>
          <w:szCs w:val="24"/>
          <w:rtl/>
        </w:rPr>
        <w:t>فيثور تسا</w:t>
      </w:r>
      <w:r w:rsidR="006F5D78">
        <w:rPr>
          <w:rFonts w:asciiTheme="majorBidi" w:hAnsiTheme="majorBidi" w:cstheme="majorBidi" w:hint="cs"/>
          <w:sz w:val="24"/>
          <w:szCs w:val="24"/>
          <w:rtl/>
        </w:rPr>
        <w:t xml:space="preserve">ؤل حول </w:t>
      </w:r>
      <w:r w:rsidR="006F5D78" w:rsidRPr="006F5D78">
        <w:rPr>
          <w:rFonts w:asciiTheme="majorBidi" w:hAnsiTheme="majorBidi" w:cstheme="majorBidi" w:hint="cs"/>
          <w:sz w:val="24"/>
          <w:szCs w:val="24"/>
          <w:rtl/>
        </w:rPr>
        <w:t>منطقية</w:t>
      </w:r>
      <w:r w:rsidRPr="006F5D78">
        <w:rPr>
          <w:rFonts w:asciiTheme="majorBidi" w:hAnsiTheme="majorBidi" w:cstheme="majorBidi"/>
          <w:sz w:val="24"/>
          <w:szCs w:val="24"/>
          <w:rtl/>
        </w:rPr>
        <w:t xml:space="preserve"> إعطاء الحكومة حق الطعن بعدم دستورية القوانين يمتد أيضا للمراسيم بقوانين واللوائح؟</w:t>
      </w:r>
    </w:p>
    <w:p w14:paraId="376703F0" w14:textId="32E04A4C" w:rsidR="008C5435" w:rsidRPr="006F5D78" w:rsidRDefault="008C5435" w:rsidP="00804BCA">
      <w:pPr>
        <w:jc w:val="both"/>
        <w:rPr>
          <w:rFonts w:asciiTheme="majorBidi" w:hAnsiTheme="majorBidi" w:cstheme="majorBidi"/>
          <w:sz w:val="24"/>
          <w:szCs w:val="24"/>
          <w:rtl/>
        </w:rPr>
      </w:pPr>
      <w:r w:rsidRPr="006F5D78">
        <w:rPr>
          <w:rFonts w:asciiTheme="majorBidi" w:hAnsiTheme="majorBidi" w:cstheme="majorBidi"/>
          <w:sz w:val="24"/>
          <w:szCs w:val="24"/>
          <w:rtl/>
        </w:rPr>
        <w:t>طالما أن الحكومة هي مصدرة هذه المراسيم بقوانين واللوائح، فإن لها تعديلها وإلغائها وحدها دون تدخل من أحد، يستنتج من ذلك، بأنه ليس من المنطقي اعطائها حق الطعن بعدم دستوريتها أمام المحكمة الدستورية.</w:t>
      </w:r>
    </w:p>
    <w:p w14:paraId="060ECF01" w14:textId="77777777" w:rsidR="008C5435" w:rsidRPr="006F5D78" w:rsidRDefault="008C5435" w:rsidP="00804BCA">
      <w:pPr>
        <w:jc w:val="both"/>
        <w:rPr>
          <w:rFonts w:asciiTheme="majorBidi" w:hAnsiTheme="majorBidi" w:cstheme="majorBidi"/>
          <w:sz w:val="24"/>
          <w:szCs w:val="24"/>
          <w:rtl/>
        </w:rPr>
      </w:pPr>
      <w:r w:rsidRPr="006F5D78">
        <w:rPr>
          <w:rFonts w:asciiTheme="majorBidi" w:hAnsiTheme="majorBidi" w:cstheme="majorBidi"/>
          <w:sz w:val="24"/>
          <w:szCs w:val="24"/>
          <w:rtl/>
        </w:rPr>
        <w:t>هل الحكومة تستطيع تقديم الطعن في أي وقت؟</w:t>
      </w:r>
    </w:p>
    <w:p w14:paraId="0128116A" w14:textId="266240B0" w:rsidR="008C5435" w:rsidRPr="006F5D78" w:rsidRDefault="008C5435" w:rsidP="00804BCA">
      <w:pPr>
        <w:jc w:val="both"/>
        <w:rPr>
          <w:rFonts w:asciiTheme="majorBidi" w:hAnsiTheme="majorBidi" w:cstheme="majorBidi"/>
          <w:sz w:val="24"/>
          <w:szCs w:val="24"/>
          <w:rtl/>
        </w:rPr>
      </w:pPr>
      <w:r w:rsidRPr="006F5D78">
        <w:rPr>
          <w:rFonts w:asciiTheme="majorBidi" w:hAnsiTheme="majorBidi" w:cstheme="majorBidi"/>
          <w:sz w:val="24"/>
          <w:szCs w:val="24"/>
          <w:rtl/>
        </w:rPr>
        <w:t xml:space="preserve">الحكومة متى تم تشكيلها وأدى أعضائها القسم فإنها تباشر أعمالها ويحق لها تقديم الطعن بعدم الدستورية. ينطبق ذات الأمر على الحكومة التي قدمت </w:t>
      </w:r>
      <w:r w:rsidR="00081F4C" w:rsidRPr="006F5D78">
        <w:rPr>
          <w:rFonts w:asciiTheme="majorBidi" w:hAnsiTheme="majorBidi" w:cstheme="majorBidi"/>
          <w:sz w:val="24"/>
          <w:szCs w:val="24"/>
          <w:rtl/>
        </w:rPr>
        <w:t>استقالتها</w:t>
      </w:r>
      <w:r w:rsidRPr="006F5D78">
        <w:rPr>
          <w:rFonts w:asciiTheme="majorBidi" w:hAnsiTheme="majorBidi" w:cstheme="majorBidi"/>
          <w:sz w:val="24"/>
          <w:szCs w:val="24"/>
          <w:rtl/>
        </w:rPr>
        <w:t xml:space="preserve"> ولم يبت فيها.</w:t>
      </w:r>
    </w:p>
    <w:p w14:paraId="7930BDE3" w14:textId="31031F49" w:rsidR="008C5435" w:rsidRPr="006F5D78" w:rsidRDefault="00A33813" w:rsidP="00804BCA">
      <w:pPr>
        <w:jc w:val="both"/>
        <w:rPr>
          <w:rFonts w:asciiTheme="majorBidi" w:hAnsiTheme="majorBidi" w:cstheme="majorBidi"/>
          <w:sz w:val="24"/>
          <w:szCs w:val="24"/>
          <w:rtl/>
        </w:rPr>
      </w:pPr>
      <w:r w:rsidRPr="006F5D78">
        <w:rPr>
          <w:rFonts w:asciiTheme="majorBidi" w:hAnsiTheme="majorBidi" w:cstheme="majorBidi" w:hint="cs"/>
          <w:sz w:val="24"/>
          <w:szCs w:val="24"/>
          <w:rtl/>
        </w:rPr>
        <w:t>ولكن،</w:t>
      </w:r>
      <w:r w:rsidR="008C5435" w:rsidRPr="006F5D78">
        <w:rPr>
          <w:rFonts w:asciiTheme="majorBidi" w:hAnsiTheme="majorBidi" w:cstheme="majorBidi"/>
          <w:sz w:val="24"/>
          <w:szCs w:val="24"/>
          <w:rtl/>
        </w:rPr>
        <w:t xml:space="preserve"> </w:t>
      </w:r>
      <w:r w:rsidR="006F5D78">
        <w:rPr>
          <w:rFonts w:asciiTheme="majorBidi" w:hAnsiTheme="majorBidi" w:cstheme="majorBidi" w:hint="cs"/>
          <w:sz w:val="24"/>
          <w:szCs w:val="24"/>
          <w:rtl/>
        </w:rPr>
        <w:t>هل يحق ل</w:t>
      </w:r>
      <w:r w:rsidR="008C5435" w:rsidRPr="006F5D78">
        <w:rPr>
          <w:rFonts w:asciiTheme="majorBidi" w:hAnsiTheme="majorBidi" w:cstheme="majorBidi"/>
          <w:sz w:val="24"/>
          <w:szCs w:val="24"/>
          <w:rtl/>
        </w:rPr>
        <w:t xml:space="preserve">حكومة تصريف العاجل من الأمور </w:t>
      </w:r>
      <w:r w:rsidR="004021F6">
        <w:rPr>
          <w:rFonts w:asciiTheme="majorBidi" w:hAnsiTheme="majorBidi" w:cstheme="majorBidi" w:hint="cs"/>
          <w:sz w:val="24"/>
          <w:szCs w:val="24"/>
          <w:rtl/>
        </w:rPr>
        <w:t>ال</w:t>
      </w:r>
      <w:r w:rsidR="008C5435" w:rsidRPr="006F5D78">
        <w:rPr>
          <w:rFonts w:asciiTheme="majorBidi" w:hAnsiTheme="majorBidi" w:cstheme="majorBidi"/>
          <w:sz w:val="24"/>
          <w:szCs w:val="24"/>
          <w:rtl/>
        </w:rPr>
        <w:t xml:space="preserve">طعن بعدم دستورية قانون أمام المحكمة الدستورية؟ بعبارة أخرى، هل الطعن بعدم دستورية القانون يدخل ضمن صلاحيات حكومة تصريف العاجل من الأمور؟ </w:t>
      </w:r>
    </w:p>
    <w:p w14:paraId="739F48D1" w14:textId="6EC46317" w:rsidR="008C5435" w:rsidRPr="006F5D78" w:rsidRDefault="008C5435" w:rsidP="008C79B6">
      <w:pPr>
        <w:jc w:val="both"/>
        <w:rPr>
          <w:rFonts w:asciiTheme="majorBidi" w:hAnsiTheme="majorBidi" w:cstheme="majorBidi"/>
          <w:sz w:val="24"/>
          <w:szCs w:val="24"/>
          <w:rtl/>
        </w:rPr>
      </w:pPr>
      <w:r w:rsidRPr="006F5D78">
        <w:rPr>
          <w:rFonts w:asciiTheme="majorBidi" w:hAnsiTheme="majorBidi" w:cstheme="majorBidi"/>
          <w:sz w:val="24"/>
          <w:szCs w:val="24"/>
          <w:rtl/>
        </w:rPr>
        <w:t xml:space="preserve">يرجع إثارة هذا التساؤل بسبب ما لوحظ في الآونة الأخيرة، من زيادة عدد حكومات تصريف العاجل من </w:t>
      </w:r>
      <w:r w:rsidR="00A33813" w:rsidRPr="006F5D78">
        <w:rPr>
          <w:rFonts w:asciiTheme="majorBidi" w:hAnsiTheme="majorBidi" w:cstheme="majorBidi" w:hint="cs"/>
          <w:sz w:val="24"/>
          <w:szCs w:val="24"/>
          <w:rtl/>
        </w:rPr>
        <w:t>الأمور</w:t>
      </w:r>
      <w:r w:rsidR="00A33813" w:rsidRPr="006F5D78">
        <w:rPr>
          <w:rFonts w:asciiTheme="majorBidi" w:hAnsiTheme="majorBidi" w:cstheme="majorBidi"/>
          <w:sz w:val="24"/>
          <w:szCs w:val="24"/>
        </w:rPr>
        <w:t>.</w:t>
      </w:r>
      <w:r w:rsidR="00A33813" w:rsidRPr="006F5D78">
        <w:rPr>
          <w:rFonts w:asciiTheme="majorBidi" w:hAnsiTheme="majorBidi" w:cstheme="majorBidi" w:hint="cs"/>
          <w:sz w:val="24"/>
          <w:szCs w:val="24"/>
          <w:rtl/>
        </w:rPr>
        <w:t xml:space="preserve"> بالإضاف</w:t>
      </w:r>
      <w:r w:rsidR="00A33813" w:rsidRPr="006F5D78">
        <w:rPr>
          <w:rFonts w:asciiTheme="majorBidi" w:hAnsiTheme="majorBidi" w:cstheme="majorBidi" w:hint="eastAsia"/>
          <w:sz w:val="24"/>
          <w:szCs w:val="24"/>
          <w:rtl/>
        </w:rPr>
        <w:t>ة</w:t>
      </w:r>
      <w:r w:rsidRPr="006F5D78">
        <w:rPr>
          <w:rFonts w:asciiTheme="majorBidi" w:hAnsiTheme="majorBidi" w:cstheme="majorBidi"/>
          <w:sz w:val="24"/>
          <w:szCs w:val="24"/>
          <w:rtl/>
        </w:rPr>
        <w:t xml:space="preserve"> إلى الزيادة الملحوظة لعمر هذه </w:t>
      </w:r>
      <w:r w:rsidR="00081F4C" w:rsidRPr="006F5D78">
        <w:rPr>
          <w:rFonts w:asciiTheme="majorBidi" w:hAnsiTheme="majorBidi" w:cstheme="majorBidi"/>
          <w:sz w:val="24"/>
          <w:szCs w:val="24"/>
          <w:rtl/>
        </w:rPr>
        <w:t xml:space="preserve">الحكومات </w:t>
      </w:r>
      <w:r w:rsidRPr="006F5D78">
        <w:rPr>
          <w:rFonts w:asciiTheme="majorBidi" w:hAnsiTheme="majorBidi" w:cstheme="majorBidi"/>
          <w:sz w:val="24"/>
          <w:szCs w:val="24"/>
          <w:rtl/>
        </w:rPr>
        <w:t>والتي لم تكن معهودة من قبل. وأيضا محاولة هذه الحكومات توسيع صلاحياتها</w:t>
      </w:r>
      <w:r w:rsidR="00081F4C" w:rsidRPr="006F5D78">
        <w:rPr>
          <w:rFonts w:asciiTheme="majorBidi" w:hAnsiTheme="majorBidi" w:cstheme="majorBidi"/>
          <w:sz w:val="24"/>
          <w:szCs w:val="24"/>
          <w:rtl/>
        </w:rPr>
        <w:t>.</w:t>
      </w:r>
    </w:p>
    <w:p w14:paraId="40B96081" w14:textId="77777777" w:rsidR="008C5435" w:rsidRPr="006F5D78" w:rsidRDefault="008C5435" w:rsidP="00804BCA">
      <w:pPr>
        <w:jc w:val="both"/>
        <w:rPr>
          <w:rFonts w:asciiTheme="majorBidi" w:hAnsiTheme="majorBidi" w:cstheme="majorBidi"/>
          <w:sz w:val="24"/>
          <w:szCs w:val="24"/>
          <w:rtl/>
        </w:rPr>
      </w:pPr>
      <w:r w:rsidRPr="006F5D78">
        <w:rPr>
          <w:rFonts w:asciiTheme="majorBidi" w:hAnsiTheme="majorBidi" w:cstheme="majorBidi"/>
          <w:sz w:val="24"/>
          <w:szCs w:val="24"/>
          <w:rtl/>
        </w:rPr>
        <w:t xml:space="preserve">لذلك فإن الإجابة على هذا السؤال يتطلب التفرقة بين توقيتين، الظروف العادية والظروف الاستثنائية. </w:t>
      </w:r>
    </w:p>
    <w:p w14:paraId="22B801F7" w14:textId="637F6281" w:rsidR="008C5435" w:rsidRPr="006F5D78" w:rsidRDefault="008C5435" w:rsidP="00804BCA">
      <w:pPr>
        <w:jc w:val="both"/>
        <w:rPr>
          <w:rFonts w:asciiTheme="majorBidi" w:hAnsiTheme="majorBidi" w:cstheme="majorBidi"/>
          <w:sz w:val="24"/>
          <w:szCs w:val="24"/>
          <w:rtl/>
        </w:rPr>
      </w:pPr>
      <w:r w:rsidRPr="006F5D78">
        <w:rPr>
          <w:rFonts w:asciiTheme="majorBidi" w:hAnsiTheme="majorBidi" w:cstheme="majorBidi"/>
          <w:sz w:val="24"/>
          <w:szCs w:val="24"/>
          <w:rtl/>
        </w:rPr>
        <w:t xml:space="preserve">  في ظل الظروف </w:t>
      </w:r>
      <w:r w:rsidR="008C79B6" w:rsidRPr="006F5D78">
        <w:rPr>
          <w:rFonts w:asciiTheme="majorBidi" w:hAnsiTheme="majorBidi" w:cstheme="majorBidi" w:hint="cs"/>
          <w:sz w:val="24"/>
          <w:szCs w:val="24"/>
          <w:rtl/>
        </w:rPr>
        <w:t>العادية،</w:t>
      </w:r>
      <w:r w:rsidRPr="006F5D78">
        <w:rPr>
          <w:rFonts w:asciiTheme="majorBidi" w:hAnsiTheme="majorBidi" w:cstheme="majorBidi"/>
          <w:sz w:val="24"/>
          <w:szCs w:val="24"/>
          <w:rtl/>
        </w:rPr>
        <w:t xml:space="preserve"> نجد أن هذا القرار يخرج بطبيعته عن نطاق أعمال الحكومة العادية، والتي تكون ضرورية لحسن سير المرافق العامة والسير المعتاد للمؤسسات الدستورية. وبالتالي لا يحق لحكومة العاجل من الأمور الطعن بعدم الدستورية في هذه الظروف. وهذا المنع لا يترتب عليه حرمان الحكومة من ممارستها لحقها في إثارة الرقابة الدستورية الذي كفله لها الدستور. لأن الحكومة الجديدة تملك متى باشرت عملها الحق في تقديم طعن بعدم الدستورية أمام المحكمة الدستورية. خاصة إذا لاحظنا بأن الحكومة ليست مقيدة بفترة </w:t>
      </w:r>
      <w:r w:rsidR="00081F4C" w:rsidRPr="006F5D78">
        <w:rPr>
          <w:rFonts w:asciiTheme="majorBidi" w:hAnsiTheme="majorBidi" w:cstheme="majorBidi"/>
          <w:sz w:val="24"/>
          <w:szCs w:val="24"/>
          <w:rtl/>
        </w:rPr>
        <w:t>زمنية يوجب</w:t>
      </w:r>
      <w:r w:rsidRPr="006F5D78">
        <w:rPr>
          <w:rFonts w:asciiTheme="majorBidi" w:hAnsiTheme="majorBidi" w:cstheme="majorBidi"/>
          <w:sz w:val="24"/>
          <w:szCs w:val="24"/>
          <w:rtl/>
        </w:rPr>
        <w:t xml:space="preserve"> عليها تقديم الطعن خلالها. وبالتالي فحكومة تصريف العاجل من الأمور لن تواجه احتمالية فوات المدة فيما لو تم انتظار تشكيل حكومة جديدة. كما أن تقديم حكومة تصريف العاجل من الأمور الطعن بعدم الدستورية في مثل هذا التوقيت، يحوم حوله احتمالية استثمار هذه الوسيلة لتحقيق مآرب ذات ابعاد سياسية. خاصة لو تنبهنا، إلى أن الحكومة لم تمارس هذا الحق سوى مرتين فقط من تاريخ إنشاء المحكمة. كما أن الطعن بعدم دستورية قانون من شأنه فيما لو قبلته المحكمة أن يؤدي إلى ابطال النص المطعون فيه واحداث وضع مغاير بنتيجة هذا الابطال. وعليه، فإنه في ظل الظروف العادية فإنه من الأفضل انتظار تشكيل الحكومة الجديدة لتقوم هي أن رغبت بتقديم هذا الطعن. </w:t>
      </w:r>
    </w:p>
    <w:p w14:paraId="13ADE7FF" w14:textId="61797D7A" w:rsidR="009670E1" w:rsidRPr="006F5D78" w:rsidRDefault="008C5435" w:rsidP="00804BCA">
      <w:pPr>
        <w:jc w:val="both"/>
        <w:rPr>
          <w:rFonts w:asciiTheme="majorBidi" w:hAnsiTheme="majorBidi" w:cstheme="majorBidi"/>
          <w:sz w:val="24"/>
          <w:szCs w:val="24"/>
        </w:rPr>
      </w:pPr>
      <w:r w:rsidRPr="006F5D78">
        <w:rPr>
          <w:rFonts w:asciiTheme="majorBidi" w:hAnsiTheme="majorBidi" w:cstheme="majorBidi"/>
          <w:sz w:val="24"/>
          <w:szCs w:val="24"/>
          <w:rtl/>
        </w:rPr>
        <w:t>ولكن في ظل الظروف الاستثنائية غير المتوقعة التي تمر بها البلاد،</w:t>
      </w:r>
      <w:r w:rsidR="00081F4C" w:rsidRPr="006F5D78">
        <w:rPr>
          <w:rFonts w:asciiTheme="majorBidi" w:hAnsiTheme="majorBidi" w:cstheme="majorBidi"/>
          <w:sz w:val="24"/>
          <w:szCs w:val="24"/>
          <w:rtl/>
        </w:rPr>
        <w:t xml:space="preserve"> تحتاج الأخيرة </w:t>
      </w:r>
      <w:r w:rsidR="00081F4C" w:rsidRPr="006F5D78">
        <w:rPr>
          <w:rFonts w:asciiTheme="majorBidi" w:hAnsiTheme="majorBidi" w:cstheme="majorBidi"/>
          <w:sz w:val="24"/>
          <w:szCs w:val="24"/>
          <w:rtl/>
        </w:rPr>
        <w:t>لتدخل سريع من الحكومة</w:t>
      </w:r>
      <w:r w:rsidR="00081F4C" w:rsidRPr="006F5D78">
        <w:rPr>
          <w:rFonts w:asciiTheme="majorBidi" w:hAnsiTheme="majorBidi" w:cstheme="majorBidi"/>
          <w:sz w:val="24"/>
          <w:szCs w:val="24"/>
        </w:rPr>
        <w:t xml:space="preserve">. </w:t>
      </w:r>
      <w:r w:rsidR="00081F4C" w:rsidRPr="006F5D78">
        <w:rPr>
          <w:rFonts w:asciiTheme="majorBidi" w:hAnsiTheme="majorBidi" w:cstheme="majorBidi"/>
          <w:sz w:val="24"/>
          <w:szCs w:val="24"/>
          <w:rtl/>
        </w:rPr>
        <w:t>كما أنها أعطيت من الصلاحيات ما يمكنها من اتخاذ قرارات تعتبر واسعة وصارمة</w:t>
      </w:r>
      <w:r w:rsidR="00081F4C" w:rsidRPr="006F5D78">
        <w:rPr>
          <w:rFonts w:asciiTheme="majorBidi" w:hAnsiTheme="majorBidi" w:cstheme="majorBidi"/>
          <w:sz w:val="24"/>
          <w:szCs w:val="24"/>
        </w:rPr>
        <w:t xml:space="preserve">. </w:t>
      </w:r>
      <w:r w:rsidR="00081F4C" w:rsidRPr="006F5D78">
        <w:rPr>
          <w:rFonts w:asciiTheme="majorBidi" w:hAnsiTheme="majorBidi" w:cstheme="majorBidi"/>
          <w:sz w:val="24"/>
          <w:szCs w:val="24"/>
          <w:rtl/>
        </w:rPr>
        <w:t>والإحالة الى المحكمة في هذه الظروف قد يستغرق وقت لا يتناسب مع هذه الظروف</w:t>
      </w:r>
      <w:r w:rsidR="00081F4C" w:rsidRPr="006F5D78">
        <w:rPr>
          <w:rFonts w:asciiTheme="majorBidi" w:hAnsiTheme="majorBidi" w:cstheme="majorBidi"/>
          <w:sz w:val="24"/>
          <w:szCs w:val="24"/>
        </w:rPr>
        <w:t xml:space="preserve">. </w:t>
      </w:r>
      <w:r w:rsidR="00081F4C" w:rsidRPr="006F5D78">
        <w:rPr>
          <w:rFonts w:asciiTheme="majorBidi" w:hAnsiTheme="majorBidi" w:cstheme="majorBidi"/>
          <w:sz w:val="24"/>
          <w:szCs w:val="24"/>
          <w:rtl/>
        </w:rPr>
        <w:t>الأمر الذي قد يؤثر سلبا على النظام العام وأمن الدولة</w:t>
      </w:r>
      <w:r w:rsidR="006F5D78">
        <w:rPr>
          <w:rFonts w:asciiTheme="majorBidi" w:hAnsiTheme="majorBidi" w:cstheme="majorBidi" w:hint="cs"/>
          <w:sz w:val="24"/>
          <w:szCs w:val="24"/>
          <w:rtl/>
        </w:rPr>
        <w:t>.</w:t>
      </w:r>
      <w:r w:rsidR="00A33813">
        <w:rPr>
          <w:rFonts w:asciiTheme="majorBidi" w:hAnsiTheme="majorBidi" w:cstheme="majorBidi" w:hint="cs"/>
          <w:sz w:val="24"/>
          <w:szCs w:val="24"/>
          <w:rtl/>
        </w:rPr>
        <w:t xml:space="preserve"> ولذلك فإن حكومة تصريف العاجل لا تملك ممارسة حق الطعن بعدم الدستورية، أيا كانت الظروف.</w:t>
      </w:r>
    </w:p>
    <w:sectPr w:rsidR="009670E1" w:rsidRPr="006F5D78" w:rsidSect="00827C1E">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 law" w:date="2022-05-10T21:17:00Z" w:initials="nl">
    <w:p w14:paraId="7A9757B0" w14:textId="77777777" w:rsidR="00811D22" w:rsidRDefault="00811D22" w:rsidP="00811D22">
      <w:pPr>
        <w:pStyle w:val="a4"/>
        <w:bidi w:val="0"/>
        <w:rPr>
          <w:sz w:val="22"/>
          <w:szCs w:val="22"/>
          <w:lang w:bidi="ar-KW"/>
        </w:rPr>
      </w:pPr>
      <w:r>
        <w:rPr>
          <w:rStyle w:val="a6"/>
          <w:sz w:val="22"/>
          <w:szCs w:val="22"/>
        </w:rPr>
        <w:annotationRef/>
      </w:r>
      <w:r>
        <w:rPr>
          <w:sz w:val="22"/>
          <w:szCs w:val="22"/>
          <w:lang w:bidi="ar-KW"/>
        </w:rPr>
        <w:t>Contrôle par voie d'action</w:t>
      </w:r>
    </w:p>
  </w:comment>
  <w:comment w:id="1" w:author="n law" w:date="2022-05-10T21:17:00Z" w:initials="nl">
    <w:p w14:paraId="1B0BFA65" w14:textId="77777777" w:rsidR="00811D22" w:rsidRDefault="00811D22" w:rsidP="00811D22">
      <w:pPr>
        <w:pStyle w:val="a4"/>
        <w:bidi w:val="0"/>
        <w:rPr>
          <w:sz w:val="22"/>
          <w:szCs w:val="22"/>
          <w:lang w:bidi="ar-KW"/>
        </w:rPr>
      </w:pPr>
      <w:r>
        <w:rPr>
          <w:rStyle w:val="a6"/>
          <w:sz w:val="22"/>
          <w:szCs w:val="22"/>
        </w:rPr>
        <w:annotationRef/>
      </w:r>
      <w:r>
        <w:rPr>
          <w:sz w:val="22"/>
          <w:szCs w:val="22"/>
          <w:lang w:bidi="ar-KW"/>
        </w:rPr>
        <w:t>La question préjudicielle de constitutionnalité</w:t>
      </w:r>
    </w:p>
  </w:comment>
  <w:comment w:id="2" w:author="n law" w:date="2022-05-10T21:17:00Z" w:initials="nl">
    <w:p w14:paraId="3591A71E" w14:textId="77777777" w:rsidR="00811D22" w:rsidRDefault="00811D22" w:rsidP="00811D22">
      <w:pPr>
        <w:pStyle w:val="a4"/>
        <w:bidi w:val="0"/>
        <w:rPr>
          <w:sz w:val="22"/>
          <w:szCs w:val="22"/>
          <w:lang w:bidi="ar-KW"/>
        </w:rPr>
      </w:pPr>
      <w:r>
        <w:rPr>
          <w:rStyle w:val="a6"/>
          <w:sz w:val="22"/>
          <w:szCs w:val="22"/>
        </w:rPr>
        <w:annotationRef/>
      </w:r>
      <w:r>
        <w:rPr>
          <w:sz w:val="22"/>
          <w:szCs w:val="22"/>
          <w:lang w:bidi="ar-KW"/>
        </w:rPr>
        <w:t>L'autosaisine</w:t>
      </w:r>
    </w:p>
  </w:comment>
  <w:comment w:id="3" w:author="n law" w:date="2022-05-10T21:18:00Z" w:initials="nl">
    <w:p w14:paraId="1EABB99B" w14:textId="77777777" w:rsidR="00811D22" w:rsidRDefault="00811D22" w:rsidP="00811D22">
      <w:pPr>
        <w:pStyle w:val="a4"/>
        <w:bidi w:val="0"/>
        <w:rPr>
          <w:sz w:val="22"/>
          <w:szCs w:val="22"/>
          <w:lang w:bidi="ar-KW"/>
        </w:rPr>
      </w:pPr>
      <w:r>
        <w:rPr>
          <w:rStyle w:val="a6"/>
          <w:sz w:val="22"/>
          <w:szCs w:val="22"/>
        </w:rPr>
        <w:annotationRef/>
      </w:r>
      <w:r>
        <w:rPr>
          <w:sz w:val="22"/>
          <w:szCs w:val="22"/>
          <w:lang w:bidi="ar-KW"/>
        </w:rPr>
        <w:t>Pouvoir de soulever d'office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9757B0" w15:done="0"/>
  <w15:commentEx w15:paraId="1B0BFA65" w15:done="0"/>
  <w15:commentEx w15:paraId="3591A71E" w15:done="0"/>
  <w15:commentEx w15:paraId="1EABB9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2C781" w16cex:dateUtc="2022-09-19T07:48:00Z"/>
  <w16cex:commentExtensible w16cex:durableId="26D2C782" w16cex:dateUtc="2022-09-19T07:48:00Z"/>
  <w16cex:commentExtensible w16cex:durableId="26D2C783" w16cex:dateUtc="2022-09-19T07:48:00Z"/>
  <w16cex:commentExtensible w16cex:durableId="26D2C78A" w16cex:dateUtc="2022-09-19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9757B0" w16cid:durableId="26D2C781"/>
  <w16cid:commentId w16cid:paraId="1B0BFA65" w16cid:durableId="26D2C782"/>
  <w16cid:commentId w16cid:paraId="3591A71E" w16cid:durableId="26D2C783"/>
  <w16cid:commentId w16cid:paraId="1EABB99B" w16cid:durableId="26D2C7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1A0B1" w14:textId="77777777" w:rsidR="00DC7288" w:rsidRDefault="00DC7288" w:rsidP="00811D22">
      <w:pPr>
        <w:spacing w:after="0" w:line="240" w:lineRule="auto"/>
      </w:pPr>
      <w:r>
        <w:separator/>
      </w:r>
    </w:p>
  </w:endnote>
  <w:endnote w:type="continuationSeparator" w:id="0">
    <w:p w14:paraId="5E658C54" w14:textId="77777777" w:rsidR="00DC7288" w:rsidRDefault="00DC7288" w:rsidP="00811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57245125"/>
      <w:docPartObj>
        <w:docPartGallery w:val="Page Numbers (Bottom of Page)"/>
        <w:docPartUnique/>
      </w:docPartObj>
    </w:sdtPr>
    <w:sdtContent>
      <w:p w14:paraId="7C2A5EEF" w14:textId="1F68B117" w:rsidR="004021F6" w:rsidRDefault="004021F6">
        <w:pPr>
          <w:pStyle w:val="a8"/>
          <w:jc w:val="center"/>
        </w:pPr>
        <w:r>
          <w:fldChar w:fldCharType="begin"/>
        </w:r>
        <w:r>
          <w:instrText>PAGE   \* MERGEFORMAT</w:instrText>
        </w:r>
        <w:r>
          <w:fldChar w:fldCharType="separate"/>
        </w:r>
        <w:r>
          <w:rPr>
            <w:rtl/>
            <w:lang w:val="ar-SA"/>
          </w:rPr>
          <w:t>2</w:t>
        </w:r>
        <w:r>
          <w:fldChar w:fldCharType="end"/>
        </w:r>
      </w:p>
    </w:sdtContent>
  </w:sdt>
  <w:p w14:paraId="7AA1B970" w14:textId="77777777" w:rsidR="004021F6" w:rsidRDefault="004021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BE278" w14:textId="77777777" w:rsidR="00DC7288" w:rsidRDefault="00DC7288" w:rsidP="00811D22">
      <w:pPr>
        <w:spacing w:after="0" w:line="240" w:lineRule="auto"/>
      </w:pPr>
      <w:r>
        <w:separator/>
      </w:r>
    </w:p>
  </w:footnote>
  <w:footnote w:type="continuationSeparator" w:id="0">
    <w:p w14:paraId="3250EFDD" w14:textId="77777777" w:rsidR="00DC7288" w:rsidRDefault="00DC7288" w:rsidP="00811D22">
      <w:pPr>
        <w:spacing w:after="0" w:line="240" w:lineRule="auto"/>
      </w:pPr>
      <w:r>
        <w:continuationSeparator/>
      </w:r>
    </w:p>
  </w:footnote>
  <w:footnote w:id="1">
    <w:p w14:paraId="15A4AFB2" w14:textId="77777777" w:rsidR="00811D22" w:rsidRDefault="00811D22" w:rsidP="00811D22">
      <w:pPr>
        <w:pStyle w:val="a3"/>
        <w:rPr>
          <w:rtl/>
        </w:rPr>
      </w:pPr>
      <w:r>
        <w:rPr>
          <w:rStyle w:val="a5"/>
        </w:rPr>
        <w:footnoteRef/>
      </w:r>
      <w:r>
        <w:rPr>
          <w:rtl/>
        </w:rPr>
        <w:t xml:space="preserve"> </w:t>
      </w:r>
      <w:proofErr w:type="spellStart"/>
      <w:r>
        <w:rPr>
          <w:rFonts w:hint="cs"/>
          <w:rtl/>
        </w:rPr>
        <w:t>الغفلول</w:t>
      </w:r>
      <w:proofErr w:type="spellEnd"/>
      <w:r>
        <w:rPr>
          <w:rFonts w:hint="cs"/>
          <w:rtl/>
        </w:rPr>
        <w:t xml:space="preserve"> (ع.)،</w:t>
      </w:r>
      <w:r>
        <w:rPr>
          <w:rFonts w:hint="cs"/>
          <w:i/>
          <w:iCs/>
          <w:rtl/>
        </w:rPr>
        <w:t xml:space="preserve"> فكرة النظام العام الدستوري وأثرها في تحديد نطاق الدعوى الدستورية</w:t>
      </w:r>
      <w:r>
        <w:rPr>
          <w:rFonts w:hint="cs"/>
          <w:rtl/>
        </w:rPr>
        <w:t>:</w:t>
      </w:r>
      <w:r>
        <w:rPr>
          <w:rFonts w:hint="cs"/>
          <w:i/>
          <w:iCs/>
          <w:rtl/>
        </w:rPr>
        <w:t xml:space="preserve"> دراسة مقارنة</w:t>
      </w:r>
      <w:r>
        <w:rPr>
          <w:rFonts w:hint="cs"/>
          <w:rtl/>
        </w:rPr>
        <w:t>، دار النهضة العربية، ص.93.</w:t>
      </w:r>
    </w:p>
    <w:p w14:paraId="69F503B2" w14:textId="77777777" w:rsidR="00811D22" w:rsidRDefault="00811D22" w:rsidP="00811D22">
      <w:pPr>
        <w:pStyle w:val="a3"/>
      </w:pPr>
    </w:p>
  </w:footnote>
  <w:footnote w:id="2">
    <w:p w14:paraId="552A193E" w14:textId="0CCF9919" w:rsidR="008C5435" w:rsidRPr="00BB2EBC" w:rsidRDefault="008C5435" w:rsidP="00A33813">
      <w:pPr>
        <w:pStyle w:val="a3"/>
        <w:rPr>
          <w:rFonts w:cstheme="minorHAnsi"/>
        </w:rPr>
      </w:pPr>
      <w:r w:rsidRPr="00BB2EBC">
        <w:rPr>
          <w:rStyle w:val="a5"/>
          <w:rFonts w:cstheme="minorHAnsi"/>
        </w:rPr>
        <w:footnoteRef/>
      </w:r>
      <w:r w:rsidRPr="00BB2EBC">
        <w:rPr>
          <w:rFonts w:cstheme="minorHAnsi"/>
          <w:rtl/>
        </w:rPr>
        <w:t xml:space="preserve"> المادة 3 من لائحة المحكمة تنص على: «ترفع منازعات الفصل في دستورية القوانين والمراسيم بقوانين واللوائح المقدمة من </w:t>
      </w:r>
      <w:r>
        <w:rPr>
          <w:rFonts w:cstheme="minorHAnsi" w:hint="cs"/>
          <w:rtl/>
        </w:rPr>
        <w:t xml:space="preserve">البرلمان </w:t>
      </w:r>
      <w:r w:rsidRPr="00BB2EBC">
        <w:rPr>
          <w:rFonts w:cstheme="minorHAnsi"/>
          <w:rtl/>
        </w:rPr>
        <w:t xml:space="preserve">ومجلس الوزراء بطلب يودع قلم كتاب المحكمة يتضمن بيان موضوعة وأسانيده، والنص محل الطلب، وأوجه مخالفته للدستور». </w:t>
      </w:r>
    </w:p>
  </w:footnote>
  <w:footnote w:id="3">
    <w:p w14:paraId="48F6B2E7" w14:textId="77777777" w:rsidR="008C5435" w:rsidRPr="00BB2EBC" w:rsidRDefault="008C5435" w:rsidP="008C5435">
      <w:pPr>
        <w:pStyle w:val="a3"/>
        <w:rPr>
          <w:rFonts w:cstheme="minorHAnsi"/>
          <w:rtl/>
        </w:rPr>
      </w:pPr>
      <w:r w:rsidRPr="00BB2EBC">
        <w:rPr>
          <w:rStyle w:val="a5"/>
          <w:rFonts w:cstheme="minorHAnsi"/>
        </w:rPr>
        <w:footnoteRef/>
      </w:r>
      <w:r w:rsidRPr="00BB2EBC">
        <w:rPr>
          <w:rFonts w:cstheme="minorHAnsi"/>
          <w:rtl/>
        </w:rPr>
        <w:t xml:space="preserve"> هذه حقيقة </w:t>
      </w:r>
      <w:r>
        <w:rPr>
          <w:rFonts w:cstheme="minorHAnsi" w:hint="cs"/>
          <w:rtl/>
        </w:rPr>
        <w:t>ن</w:t>
      </w:r>
      <w:r w:rsidRPr="00BB2EBC">
        <w:rPr>
          <w:rFonts w:cstheme="minorHAnsi"/>
          <w:rtl/>
        </w:rPr>
        <w:t>لاحظها في أغلب الفصول التشريعية، وسيتم شرحها لاحقا بمزيد من التفصيل.</w:t>
      </w:r>
    </w:p>
    <w:p w14:paraId="3B3A30D1" w14:textId="77777777" w:rsidR="008C5435" w:rsidRPr="00BB2EBC" w:rsidRDefault="008C5435" w:rsidP="008C5435">
      <w:pPr>
        <w:pStyle w:val="a3"/>
        <w:rPr>
          <w:rFonts w:cstheme="minorHAnsi"/>
          <w:rtl/>
        </w:rPr>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 law">
    <w15:presenceInfo w15:providerId="Windows Live" w15:userId="f12eab7ddeca8c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22"/>
    <w:rsid w:val="00081F4C"/>
    <w:rsid w:val="004021F6"/>
    <w:rsid w:val="005C5D2E"/>
    <w:rsid w:val="006F22BF"/>
    <w:rsid w:val="006F5D78"/>
    <w:rsid w:val="00804BCA"/>
    <w:rsid w:val="00811D22"/>
    <w:rsid w:val="00827C1E"/>
    <w:rsid w:val="008C5435"/>
    <w:rsid w:val="008C79B6"/>
    <w:rsid w:val="008F268B"/>
    <w:rsid w:val="009670E1"/>
    <w:rsid w:val="00A33813"/>
    <w:rsid w:val="00AE7B26"/>
    <w:rsid w:val="00BD39B6"/>
    <w:rsid w:val="00DC72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E995"/>
  <w15:chartTrackingRefBased/>
  <w15:docId w15:val="{323CFDBF-0505-458B-BEA3-A5CB4872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D22"/>
    <w:pPr>
      <w:spacing w:line="256" w:lineRule="auto"/>
    </w:pPr>
    <w:rPr>
      <w:rFonts w:eastAsiaTheme="minorEastAsi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811D22"/>
    <w:rPr>
      <w:color w:val="0563C1" w:themeColor="hyperlink"/>
      <w:u w:val="single"/>
    </w:rPr>
  </w:style>
  <w:style w:type="paragraph" w:styleId="a3">
    <w:name w:val="footnote text"/>
    <w:basedOn w:val="a"/>
    <w:link w:val="Char"/>
    <w:uiPriority w:val="99"/>
    <w:semiHidden/>
    <w:unhideWhenUsed/>
    <w:rsid w:val="00811D22"/>
    <w:pPr>
      <w:spacing w:after="0" w:line="240" w:lineRule="auto"/>
    </w:pPr>
    <w:rPr>
      <w:sz w:val="20"/>
      <w:szCs w:val="20"/>
    </w:rPr>
  </w:style>
  <w:style w:type="character" w:customStyle="1" w:styleId="Char">
    <w:name w:val="نص حاشية سفلية Char"/>
    <w:basedOn w:val="a0"/>
    <w:link w:val="a3"/>
    <w:uiPriority w:val="99"/>
    <w:semiHidden/>
    <w:rsid w:val="00811D22"/>
    <w:rPr>
      <w:rFonts w:eastAsiaTheme="minorEastAsia"/>
      <w:sz w:val="20"/>
      <w:szCs w:val="20"/>
    </w:rPr>
  </w:style>
  <w:style w:type="paragraph" w:styleId="a4">
    <w:name w:val="annotation text"/>
    <w:basedOn w:val="a"/>
    <w:link w:val="Char0"/>
    <w:uiPriority w:val="99"/>
    <w:unhideWhenUsed/>
    <w:rsid w:val="00811D22"/>
    <w:pPr>
      <w:spacing w:line="240" w:lineRule="auto"/>
    </w:pPr>
    <w:rPr>
      <w:sz w:val="20"/>
      <w:szCs w:val="20"/>
    </w:rPr>
  </w:style>
  <w:style w:type="character" w:customStyle="1" w:styleId="Char0">
    <w:name w:val="نص تعليق Char"/>
    <w:basedOn w:val="a0"/>
    <w:link w:val="a4"/>
    <w:uiPriority w:val="99"/>
    <w:rsid w:val="00811D22"/>
    <w:rPr>
      <w:rFonts w:eastAsiaTheme="minorEastAsia"/>
      <w:sz w:val="20"/>
      <w:szCs w:val="20"/>
    </w:rPr>
  </w:style>
  <w:style w:type="character" w:styleId="a5">
    <w:name w:val="footnote reference"/>
    <w:basedOn w:val="a0"/>
    <w:uiPriority w:val="99"/>
    <w:semiHidden/>
    <w:unhideWhenUsed/>
    <w:rsid w:val="00811D22"/>
    <w:rPr>
      <w:vertAlign w:val="superscript"/>
    </w:rPr>
  </w:style>
  <w:style w:type="character" w:styleId="a6">
    <w:name w:val="annotation reference"/>
    <w:basedOn w:val="a0"/>
    <w:uiPriority w:val="99"/>
    <w:semiHidden/>
    <w:unhideWhenUsed/>
    <w:rsid w:val="00811D22"/>
    <w:rPr>
      <w:sz w:val="16"/>
      <w:szCs w:val="16"/>
    </w:rPr>
  </w:style>
  <w:style w:type="paragraph" w:styleId="a7">
    <w:name w:val="header"/>
    <w:basedOn w:val="a"/>
    <w:link w:val="Char1"/>
    <w:uiPriority w:val="99"/>
    <w:unhideWhenUsed/>
    <w:rsid w:val="004021F6"/>
    <w:pPr>
      <w:tabs>
        <w:tab w:val="center" w:pos="4513"/>
        <w:tab w:val="right" w:pos="9026"/>
      </w:tabs>
      <w:spacing w:after="0" w:line="240" w:lineRule="auto"/>
    </w:pPr>
  </w:style>
  <w:style w:type="character" w:customStyle="1" w:styleId="Char1">
    <w:name w:val="رأس الصفحة Char"/>
    <w:basedOn w:val="a0"/>
    <w:link w:val="a7"/>
    <w:uiPriority w:val="99"/>
    <w:rsid w:val="004021F6"/>
    <w:rPr>
      <w:rFonts w:eastAsiaTheme="minorEastAsia"/>
    </w:rPr>
  </w:style>
  <w:style w:type="paragraph" w:styleId="a8">
    <w:name w:val="footer"/>
    <w:basedOn w:val="a"/>
    <w:link w:val="Char2"/>
    <w:uiPriority w:val="99"/>
    <w:unhideWhenUsed/>
    <w:rsid w:val="004021F6"/>
    <w:pPr>
      <w:tabs>
        <w:tab w:val="center" w:pos="4513"/>
        <w:tab w:val="right" w:pos="9026"/>
      </w:tabs>
      <w:spacing w:after="0" w:line="240" w:lineRule="auto"/>
    </w:pPr>
  </w:style>
  <w:style w:type="character" w:customStyle="1" w:styleId="Char2">
    <w:name w:val="تذييل الصفحة Char"/>
    <w:basedOn w:val="a0"/>
    <w:link w:val="a8"/>
    <w:uiPriority w:val="99"/>
    <w:rsid w:val="004021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0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1353</Words>
  <Characters>7714</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law</dc:creator>
  <cp:keywords/>
  <dc:description/>
  <cp:lastModifiedBy>n law</cp:lastModifiedBy>
  <cp:revision>2</cp:revision>
  <dcterms:created xsi:type="dcterms:W3CDTF">2022-09-19T09:01:00Z</dcterms:created>
  <dcterms:modified xsi:type="dcterms:W3CDTF">2022-09-19T09:01:00Z</dcterms:modified>
</cp:coreProperties>
</file>