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9995643"/>
        <w:docPartObj>
          <w:docPartGallery w:val="Cover Pages"/>
          <w:docPartUnique/>
        </w:docPartObj>
      </w:sdtPr>
      <w:sdtEndPr>
        <w:rPr>
          <w:rFonts w:ascii="Arial" w:eastAsiaTheme="majorEastAsia" w:hAnsi="Arial" w:cs="Arial"/>
          <w:b/>
          <w:bCs/>
          <w:color w:val="000000"/>
          <w:sz w:val="64"/>
          <w:szCs w:val="32"/>
        </w:rPr>
      </w:sdtEndPr>
      <w:sdtContent>
        <w:p w:rsidR="00890918" w:rsidRDefault="00890918" w:rsidP="00890918">
          <w:pPr>
            <w:ind w:left="-270"/>
            <w:rPr>
              <w:noProof/>
            </w:rPr>
          </w:pPr>
          <w:r>
            <w:rPr>
              <w:noProof/>
            </w:rPr>
            <w:drawing>
              <wp:inline distT="0" distB="0" distL="0" distR="0" wp14:anchorId="37133ECF" wp14:editId="785D61D0">
                <wp:extent cx="6858000"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b.jpg"/>
                        <pic:cNvPicPr/>
                      </pic:nvPicPr>
                      <pic:blipFill>
                        <a:blip r:embed="rId9">
                          <a:extLst>
                            <a:ext uri="{28A0092B-C50C-407E-A947-70E740481C1C}">
                              <a14:useLocalDpi xmlns:a14="http://schemas.microsoft.com/office/drawing/2010/main" val="0"/>
                            </a:ext>
                          </a:extLst>
                        </a:blip>
                        <a:stretch>
                          <a:fillRect/>
                        </a:stretch>
                      </pic:blipFill>
                      <pic:spPr>
                        <a:xfrm>
                          <a:off x="0" y="0"/>
                          <a:ext cx="6858000" cy="810895"/>
                        </a:xfrm>
                        <a:prstGeom prst="rect">
                          <a:avLst/>
                        </a:prstGeom>
                      </pic:spPr>
                    </pic:pic>
                  </a:graphicData>
                </a:graphic>
              </wp:inline>
            </w:drawing>
          </w:r>
        </w:p>
        <w:p w:rsidR="00890918" w:rsidRDefault="00890918" w:rsidP="00890918">
          <w:pPr>
            <w:rPr>
              <w:noProof/>
            </w:rPr>
          </w:pPr>
        </w:p>
        <w:p w:rsidR="00890918" w:rsidRPr="00B551A1" w:rsidRDefault="00890918" w:rsidP="00890918">
          <w:pPr>
            <w:jc w:val="center"/>
            <w:rPr>
              <w:rFonts w:ascii="Arial" w:hAnsi="Arial" w:cs="Arial"/>
              <w:b/>
              <w:bCs/>
              <w:color w:val="FA0000"/>
              <w:spacing w:val="-36"/>
              <w:sz w:val="56"/>
              <w:szCs w:val="56"/>
              <w:u w:val="single"/>
            </w:rPr>
          </w:pPr>
        </w:p>
        <w:p w:rsidR="00890918" w:rsidRDefault="00890918" w:rsidP="00890918">
          <w:pPr>
            <w:rPr>
              <w:noProof/>
            </w:rPr>
          </w:pPr>
        </w:p>
        <w:p w:rsidR="00890918" w:rsidRDefault="00890918" w:rsidP="00890918">
          <w:pPr>
            <w:rPr>
              <w:noProof/>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80"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400" w:lineRule="exact"/>
            <w:ind w:left="-180"/>
            <w:jc w:val="center"/>
            <w:rPr>
              <w:rFonts w:ascii="Times New Roman" w:hAnsi="Times New Roman" w:cs="Times New Roman"/>
            </w:rPr>
          </w:pPr>
          <w:r>
            <w:rPr>
              <w:rFonts w:ascii="Arial" w:hAnsi="Arial" w:cs="Arial"/>
              <w:spacing w:val="-30"/>
              <w:sz w:val="40"/>
              <w:szCs w:val="40"/>
            </w:rPr>
            <w:t>ALJ Motors SA</w:t>
          </w:r>
        </w:p>
        <w:p w:rsidR="00890918" w:rsidRDefault="00890918" w:rsidP="00890918">
          <w:pPr>
            <w:widowControl w:val="0"/>
            <w:tabs>
              <w:tab w:val="left" w:pos="7920"/>
            </w:tabs>
            <w:autoSpaceDE w:val="0"/>
            <w:autoSpaceDN w:val="0"/>
            <w:adjustRightInd w:val="0"/>
            <w:spacing w:line="705" w:lineRule="exact"/>
            <w:ind w:left="-180"/>
            <w:jc w:val="center"/>
            <w:rPr>
              <w:rFonts w:ascii="Times New Roman" w:hAnsi="Times New Roman" w:cs="Times New Roman"/>
            </w:rPr>
          </w:pPr>
          <w:r>
            <w:rPr>
              <w:rFonts w:ascii="Arial" w:hAnsi="Arial" w:cs="Arial"/>
              <w:b/>
              <w:bCs/>
              <w:color w:val="326496"/>
              <w:spacing w:val="-20"/>
              <w:sz w:val="47"/>
              <w:szCs w:val="47"/>
            </w:rPr>
            <w:t xml:space="preserve">ACCESS CONTROL at NGFC </w:t>
          </w:r>
          <w:r w:rsidRPr="00202664">
            <w:rPr>
              <w:rFonts w:ascii="Arial" w:hAnsi="Arial" w:cs="Arial"/>
              <w:b/>
              <w:bCs/>
              <w:color w:val="326496"/>
              <w:spacing w:val="-20"/>
              <w:sz w:val="47"/>
              <w:szCs w:val="47"/>
            </w:rPr>
            <w:t>S</w:t>
          </w:r>
          <w:r w:rsidR="00B75480" w:rsidRPr="00202664">
            <w:rPr>
              <w:rFonts w:ascii="Arial" w:hAnsi="Arial" w:cs="Arial"/>
              <w:b/>
              <w:bCs/>
              <w:color w:val="326496"/>
              <w:spacing w:val="-20"/>
              <w:sz w:val="47"/>
              <w:szCs w:val="47"/>
            </w:rPr>
            <w:t xml:space="preserve">tandard </w:t>
          </w:r>
          <w:r w:rsidRPr="00202664">
            <w:rPr>
              <w:rFonts w:ascii="Arial" w:hAnsi="Arial" w:cs="Arial"/>
              <w:b/>
              <w:bCs/>
              <w:color w:val="326496"/>
              <w:spacing w:val="-20"/>
              <w:sz w:val="47"/>
              <w:szCs w:val="47"/>
            </w:rPr>
            <w:t>O</w:t>
          </w:r>
          <w:r w:rsidR="00B75480" w:rsidRPr="00202664">
            <w:rPr>
              <w:rFonts w:ascii="Arial" w:hAnsi="Arial" w:cs="Arial"/>
              <w:b/>
              <w:bCs/>
              <w:color w:val="326496"/>
              <w:spacing w:val="-20"/>
              <w:sz w:val="47"/>
              <w:szCs w:val="47"/>
            </w:rPr>
            <w:t xml:space="preserve">perating </w:t>
          </w:r>
          <w:r w:rsidRPr="00202664">
            <w:rPr>
              <w:rFonts w:ascii="Arial" w:hAnsi="Arial" w:cs="Arial"/>
              <w:b/>
              <w:bCs/>
              <w:color w:val="326496"/>
              <w:spacing w:val="-20"/>
              <w:sz w:val="47"/>
              <w:szCs w:val="47"/>
            </w:rPr>
            <w:t>P</w:t>
          </w:r>
          <w:r w:rsidR="00B75480" w:rsidRPr="00202664">
            <w:rPr>
              <w:rFonts w:ascii="Arial" w:hAnsi="Arial" w:cs="Arial"/>
              <w:b/>
              <w:bCs/>
              <w:color w:val="326496"/>
              <w:spacing w:val="-20"/>
              <w:sz w:val="47"/>
              <w:szCs w:val="47"/>
            </w:rPr>
            <w:t>rocedure (SOP)</w:t>
          </w:r>
          <w:r w:rsidR="00675082" w:rsidRPr="00202664">
            <w:rPr>
              <w:rFonts w:ascii="Arial" w:hAnsi="Arial" w:cs="Arial"/>
              <w:b/>
              <w:bCs/>
              <w:color w:val="326496"/>
              <w:spacing w:val="-20"/>
              <w:sz w:val="47"/>
              <w:szCs w:val="47"/>
            </w:rPr>
            <w:t xml:space="preserve"> 3</w:t>
          </w:r>
          <w:bookmarkStart w:id="0" w:name="_GoBack"/>
          <w:bookmarkEnd w:id="0"/>
        </w:p>
        <w:p w:rsidR="00890918" w:rsidRDefault="00890918" w:rsidP="00890918">
          <w:pPr>
            <w:widowControl w:val="0"/>
            <w:autoSpaceDE w:val="0"/>
            <w:autoSpaceDN w:val="0"/>
            <w:adjustRightInd w:val="0"/>
            <w:spacing w:line="146" w:lineRule="exact"/>
            <w:ind w:left="-180" w:right="2460"/>
            <w:rPr>
              <w:rFonts w:ascii="Times New Roman" w:hAnsi="Times New Roman" w:cs="Times New Roman"/>
              <w:sz w:val="15"/>
              <w:szCs w:val="15"/>
            </w:rPr>
          </w:pPr>
        </w:p>
        <w:p w:rsidR="00890918" w:rsidRDefault="00890918" w:rsidP="00890918">
          <w:pPr>
            <w:widowControl w:val="0"/>
            <w:autoSpaceDE w:val="0"/>
            <w:autoSpaceDN w:val="0"/>
            <w:adjustRightInd w:val="0"/>
            <w:spacing w:line="240" w:lineRule="exact"/>
            <w:ind w:left="-180" w:right="2460"/>
            <w:rPr>
              <w:rFonts w:ascii="Times New Roman" w:hAnsi="Times New Roman" w:cs="Times New Roman"/>
            </w:rPr>
          </w:pPr>
        </w:p>
        <w:p w:rsidR="00890918" w:rsidRPr="00675082" w:rsidRDefault="00304F7C" w:rsidP="00890918">
          <w:pPr>
            <w:widowControl w:val="0"/>
            <w:tabs>
              <w:tab w:val="left" w:pos="10800"/>
            </w:tabs>
            <w:autoSpaceDE w:val="0"/>
            <w:autoSpaceDN w:val="0"/>
            <w:adjustRightInd w:val="0"/>
            <w:spacing w:line="319" w:lineRule="exact"/>
            <w:ind w:left="-180"/>
            <w:jc w:val="center"/>
            <w:rPr>
              <w:rFonts w:ascii="Arial" w:hAnsi="Arial" w:cs="Arial"/>
              <w:spacing w:val="-17"/>
              <w:sz w:val="31"/>
              <w:szCs w:val="31"/>
            </w:rPr>
          </w:pPr>
          <w:r>
            <w:rPr>
              <w:rFonts w:ascii="Arial" w:hAnsi="Arial" w:cs="Arial"/>
              <w:spacing w:val="-17"/>
              <w:sz w:val="31"/>
              <w:szCs w:val="31"/>
            </w:rPr>
            <w:t>25</w:t>
          </w:r>
          <w:r w:rsidR="00E86A20" w:rsidRPr="00675082">
            <w:rPr>
              <w:rFonts w:ascii="Arial" w:hAnsi="Arial" w:cs="Arial"/>
              <w:spacing w:val="-17"/>
              <w:sz w:val="31"/>
              <w:szCs w:val="31"/>
            </w:rPr>
            <w:t xml:space="preserve"> June 2020</w:t>
          </w:r>
        </w:p>
        <w:p w:rsidR="00E86A20" w:rsidRPr="00675082" w:rsidRDefault="00E86A20" w:rsidP="00890918">
          <w:pPr>
            <w:widowControl w:val="0"/>
            <w:tabs>
              <w:tab w:val="left" w:pos="10800"/>
            </w:tabs>
            <w:autoSpaceDE w:val="0"/>
            <w:autoSpaceDN w:val="0"/>
            <w:adjustRightInd w:val="0"/>
            <w:spacing w:line="319" w:lineRule="exact"/>
            <w:ind w:left="-180"/>
            <w:jc w:val="center"/>
            <w:rPr>
              <w:rFonts w:ascii="Arial" w:hAnsi="Arial" w:cs="Arial"/>
              <w:spacing w:val="-17"/>
              <w:sz w:val="31"/>
              <w:szCs w:val="31"/>
            </w:rPr>
          </w:pPr>
        </w:p>
        <w:p w:rsidR="00E86A20" w:rsidRPr="00675082" w:rsidRDefault="00E86A20" w:rsidP="00890918">
          <w:pPr>
            <w:widowControl w:val="0"/>
            <w:tabs>
              <w:tab w:val="left" w:pos="10800"/>
            </w:tabs>
            <w:autoSpaceDE w:val="0"/>
            <w:autoSpaceDN w:val="0"/>
            <w:adjustRightInd w:val="0"/>
            <w:spacing w:line="319" w:lineRule="exact"/>
            <w:ind w:left="-180"/>
            <w:jc w:val="center"/>
            <w:rPr>
              <w:rFonts w:ascii="Arial" w:hAnsi="Arial" w:cs="Arial"/>
              <w:spacing w:val="-17"/>
              <w:sz w:val="31"/>
              <w:szCs w:val="31"/>
            </w:rPr>
          </w:pPr>
        </w:p>
        <w:p w:rsidR="00485236" w:rsidRDefault="00253540" w:rsidP="00890918">
          <w:pPr>
            <w:widowControl w:val="0"/>
            <w:tabs>
              <w:tab w:val="left" w:pos="10800"/>
            </w:tabs>
            <w:autoSpaceDE w:val="0"/>
            <w:autoSpaceDN w:val="0"/>
            <w:adjustRightInd w:val="0"/>
            <w:spacing w:line="319" w:lineRule="exact"/>
            <w:ind w:left="-180"/>
            <w:jc w:val="center"/>
            <w:rPr>
              <w:rFonts w:ascii="Arial" w:hAnsi="Arial" w:cs="Arial"/>
              <w:spacing w:val="-17"/>
              <w:sz w:val="31"/>
              <w:szCs w:val="31"/>
            </w:rPr>
          </w:pPr>
          <w:r w:rsidRPr="00202664">
            <w:rPr>
              <w:rFonts w:ascii="Arial" w:hAnsi="Arial" w:cs="Arial"/>
              <w:spacing w:val="-17"/>
              <w:sz w:val="31"/>
              <w:szCs w:val="31"/>
            </w:rPr>
            <w:t>(</w:t>
          </w:r>
          <w:r w:rsidR="00E86A20" w:rsidRPr="00202664">
            <w:rPr>
              <w:rFonts w:ascii="Arial" w:hAnsi="Arial" w:cs="Arial"/>
              <w:spacing w:val="-17"/>
              <w:sz w:val="31"/>
              <w:szCs w:val="31"/>
            </w:rPr>
            <w:t xml:space="preserve">Return to Work </w:t>
          </w:r>
          <w:r w:rsidR="00A16D8D">
            <w:rPr>
              <w:rFonts w:ascii="Arial" w:hAnsi="Arial" w:cs="Arial"/>
              <w:spacing w:val="-17"/>
              <w:sz w:val="31"/>
              <w:szCs w:val="31"/>
            </w:rPr>
            <w:t>at Reduced Manning Rate</w:t>
          </w:r>
          <w:r w:rsidRPr="00202664">
            <w:rPr>
              <w:rFonts w:ascii="Arial" w:hAnsi="Arial" w:cs="Arial"/>
              <w:spacing w:val="-17"/>
              <w:sz w:val="31"/>
              <w:szCs w:val="31"/>
            </w:rPr>
            <w:t xml:space="preserve"> </w:t>
          </w:r>
          <w:r w:rsidR="00E86A20" w:rsidRPr="00202664">
            <w:rPr>
              <w:rFonts w:ascii="Arial" w:hAnsi="Arial" w:cs="Arial"/>
              <w:spacing w:val="-17"/>
              <w:sz w:val="31"/>
              <w:szCs w:val="31"/>
            </w:rPr>
            <w:t>– COVID-19</w:t>
          </w:r>
        </w:p>
        <w:p w:rsidR="00E86A20" w:rsidRDefault="00CF5BDC" w:rsidP="00107981">
          <w:pPr>
            <w:widowControl w:val="0"/>
            <w:tabs>
              <w:tab w:val="left" w:pos="10800"/>
            </w:tabs>
            <w:autoSpaceDE w:val="0"/>
            <w:autoSpaceDN w:val="0"/>
            <w:adjustRightInd w:val="0"/>
            <w:spacing w:line="319" w:lineRule="exact"/>
            <w:ind w:left="-180"/>
            <w:jc w:val="center"/>
            <w:rPr>
              <w:rFonts w:ascii="Arial" w:hAnsi="Arial" w:cs="Arial"/>
              <w:spacing w:val="-17"/>
              <w:sz w:val="31"/>
              <w:szCs w:val="31"/>
            </w:rPr>
          </w:pPr>
          <w:r w:rsidRPr="00485236">
            <w:rPr>
              <w:rFonts w:ascii="Arial" w:hAnsi="Arial" w:cs="Arial"/>
              <w:b/>
              <w:spacing w:val="-17"/>
              <w:sz w:val="31"/>
              <w:szCs w:val="31"/>
              <w:u w:val="single"/>
            </w:rPr>
            <w:t>Temporary Amendment</w:t>
          </w:r>
          <w:r w:rsidR="00304F7C">
            <w:rPr>
              <w:rFonts w:ascii="Arial" w:hAnsi="Arial" w:cs="Arial"/>
              <w:spacing w:val="-17"/>
              <w:sz w:val="31"/>
              <w:szCs w:val="31"/>
            </w:rPr>
            <w:t xml:space="preserve"> Version </w:t>
          </w:r>
          <w:r w:rsidR="00107981">
            <w:rPr>
              <w:rFonts w:ascii="Arial" w:hAnsi="Arial" w:cs="Arial"/>
              <w:spacing w:val="-17"/>
              <w:sz w:val="31"/>
              <w:szCs w:val="31"/>
            </w:rPr>
            <w:t>7</w:t>
          </w:r>
          <w:r w:rsidR="00E86A20" w:rsidRPr="00202664">
            <w:rPr>
              <w:rFonts w:ascii="Arial" w:hAnsi="Arial" w:cs="Arial"/>
              <w:spacing w:val="-17"/>
              <w:sz w:val="31"/>
              <w:szCs w:val="31"/>
            </w:rPr>
            <w:t>)</w:t>
          </w:r>
          <w:r w:rsidR="00E86A20">
            <w:rPr>
              <w:rFonts w:ascii="Arial" w:hAnsi="Arial" w:cs="Arial"/>
              <w:spacing w:val="-17"/>
              <w:sz w:val="31"/>
              <w:szCs w:val="31"/>
            </w:rPr>
            <w:t xml:space="preserve"> </w:t>
          </w: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right="16"/>
            <w:rPr>
              <w:rFonts w:ascii="Arial" w:hAnsi="Arial" w:cs="Arial"/>
              <w:i/>
              <w:iCs/>
              <w:color w:val="000032"/>
              <w:spacing w:val="-1"/>
              <w:sz w:val="17"/>
              <w:szCs w:val="17"/>
            </w:rPr>
          </w:pPr>
        </w:p>
        <w:p w:rsidR="00890918" w:rsidRDefault="0089091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2E7168" w:rsidRDefault="002E7168" w:rsidP="00B75480">
          <w:pPr>
            <w:widowControl w:val="0"/>
            <w:autoSpaceDE w:val="0"/>
            <w:autoSpaceDN w:val="0"/>
            <w:adjustRightInd w:val="0"/>
            <w:spacing w:line="206" w:lineRule="exact"/>
            <w:ind w:right="16"/>
            <w:rPr>
              <w:rFonts w:ascii="Arial" w:hAnsi="Arial" w:cs="Arial"/>
              <w:i/>
              <w:iCs/>
              <w:color w:val="000032"/>
              <w:spacing w:val="-1"/>
              <w:sz w:val="17"/>
              <w:szCs w:val="17"/>
            </w:rPr>
          </w:pPr>
        </w:p>
        <w:p w:rsidR="002E7168" w:rsidRDefault="002E716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2E7168" w:rsidRDefault="002E7168" w:rsidP="00890918">
          <w:pPr>
            <w:widowControl w:val="0"/>
            <w:autoSpaceDE w:val="0"/>
            <w:autoSpaceDN w:val="0"/>
            <w:adjustRightInd w:val="0"/>
            <w:spacing w:line="206" w:lineRule="exact"/>
            <w:ind w:left="13" w:right="16"/>
            <w:rPr>
              <w:rFonts w:ascii="Arial" w:hAnsi="Arial" w:cs="Arial"/>
              <w:i/>
              <w:iCs/>
              <w:color w:val="000032"/>
              <w:spacing w:val="-1"/>
              <w:sz w:val="17"/>
              <w:szCs w:val="17"/>
            </w:rPr>
          </w:pPr>
        </w:p>
        <w:p w:rsidR="00890918" w:rsidRDefault="00890918" w:rsidP="00352CA5">
          <w:pPr>
            <w:widowControl w:val="0"/>
            <w:autoSpaceDE w:val="0"/>
            <w:autoSpaceDN w:val="0"/>
            <w:adjustRightInd w:val="0"/>
            <w:spacing w:line="206" w:lineRule="exact"/>
            <w:ind w:left="-360" w:right="16"/>
            <w:rPr>
              <w:rFonts w:ascii="Arial" w:hAnsi="Arial" w:cs="Arial"/>
              <w:i/>
              <w:iCs/>
              <w:color w:val="000032"/>
              <w:spacing w:val="-1"/>
              <w:sz w:val="17"/>
              <w:szCs w:val="17"/>
            </w:rPr>
          </w:pPr>
        </w:p>
        <w:p w:rsidR="00890918" w:rsidRDefault="00352CA5" w:rsidP="00485230">
          <w:pPr>
            <w:widowControl w:val="0"/>
            <w:autoSpaceDE w:val="0"/>
            <w:autoSpaceDN w:val="0"/>
            <w:adjustRightInd w:val="0"/>
            <w:spacing w:line="206" w:lineRule="exact"/>
            <w:ind w:left="-360" w:right="16"/>
            <w:jc w:val="center"/>
            <w:rPr>
              <w:rFonts w:ascii="Times New Roman" w:hAnsi="Times New Roman" w:cs="Times New Roman"/>
            </w:rPr>
          </w:pPr>
          <w:r w:rsidRPr="00202664">
            <w:rPr>
              <w:rFonts w:ascii="Arial" w:hAnsi="Arial" w:cs="Arial"/>
              <w:i/>
              <w:iCs/>
              <w:color w:val="000032"/>
              <w:spacing w:val="-1"/>
              <w:sz w:val="17"/>
              <w:szCs w:val="17"/>
            </w:rPr>
            <w:t>This document is the property of the Abdul Latif Jameel Motors</w:t>
          </w:r>
          <w:r w:rsidR="00675082" w:rsidRPr="00202664">
            <w:rPr>
              <w:rFonts w:ascii="Arial" w:hAnsi="Arial" w:cs="Arial"/>
              <w:i/>
              <w:iCs/>
              <w:color w:val="000032"/>
              <w:spacing w:val="-1"/>
              <w:sz w:val="17"/>
              <w:szCs w:val="17"/>
            </w:rPr>
            <w:t xml:space="preserve"> </w:t>
          </w:r>
          <w:r w:rsidRPr="00202664">
            <w:rPr>
              <w:rFonts w:ascii="Arial" w:hAnsi="Arial" w:cs="Arial"/>
              <w:i/>
              <w:iCs/>
              <w:color w:val="000032"/>
              <w:spacing w:val="-1"/>
              <w:sz w:val="17"/>
              <w:szCs w:val="17"/>
            </w:rPr>
            <w:t>- Security Department.</w:t>
          </w:r>
          <w:r>
            <w:rPr>
              <w:rFonts w:ascii="Arial" w:hAnsi="Arial" w:cs="Arial"/>
              <w:i/>
              <w:iCs/>
              <w:color w:val="000032"/>
              <w:spacing w:val="-1"/>
              <w:sz w:val="17"/>
              <w:szCs w:val="17"/>
            </w:rPr>
            <w:t xml:space="preserve"> </w:t>
          </w:r>
        </w:p>
        <w:p w:rsidR="00352CA5" w:rsidRPr="00675082" w:rsidRDefault="00890918" w:rsidP="00675082">
          <w:pPr>
            <w:ind w:left="-360"/>
            <w:rPr>
              <w:noProof/>
            </w:rPr>
          </w:pPr>
          <w:r>
            <w:rPr>
              <w:noProof/>
            </w:rPr>
            <w:lastRenderedPageBreak/>
            <w:drawing>
              <wp:inline distT="0" distB="0" distL="0" distR="0" wp14:anchorId="317E67DE" wp14:editId="59637A80">
                <wp:extent cx="6858000" cy="800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0">
                          <a:extLst>
                            <a:ext uri="{28A0092B-C50C-407E-A947-70E740481C1C}">
                              <a14:useLocalDpi xmlns:a14="http://schemas.microsoft.com/office/drawing/2010/main" val="0"/>
                            </a:ext>
                          </a:extLst>
                        </a:blip>
                        <a:stretch>
                          <a:fillRect/>
                        </a:stretch>
                      </pic:blipFill>
                      <pic:spPr>
                        <a:xfrm>
                          <a:off x="0" y="0"/>
                          <a:ext cx="6858000" cy="800735"/>
                        </a:xfrm>
                        <a:prstGeom prst="rect">
                          <a:avLst/>
                        </a:prstGeom>
                      </pic:spPr>
                    </pic:pic>
                  </a:graphicData>
                </a:graphic>
              </wp:inline>
            </w:drawing>
          </w:r>
        </w:p>
      </w:sdtContent>
    </w:sdt>
    <w:p w:rsidR="00F71295" w:rsidRPr="00675082" w:rsidRDefault="00F71295" w:rsidP="00352CA5">
      <w:pPr>
        <w:rPr>
          <w:rFonts w:ascii="Arial" w:eastAsiaTheme="majorEastAsia" w:hAnsi="Arial" w:cs="Arial"/>
          <w:b/>
          <w:bCs/>
          <w:color w:val="000000"/>
          <w:sz w:val="64"/>
          <w:szCs w:val="32"/>
        </w:rPr>
      </w:pPr>
      <w:r w:rsidRPr="00675082">
        <w:rPr>
          <w:rFonts w:ascii="Arial" w:hAnsi="Arial" w:cs="Arial"/>
          <w:b/>
          <w:bCs/>
        </w:rPr>
        <w:t>REVIEW AND APPROVAL</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3029"/>
        <w:gridCol w:w="2074"/>
        <w:gridCol w:w="2002"/>
      </w:tblGrid>
      <w:tr w:rsidR="00F71295" w:rsidRPr="00826BD2" w:rsidTr="00675082">
        <w:trPr>
          <w:trHeight w:val="546"/>
        </w:trPr>
        <w:tc>
          <w:tcPr>
            <w:tcW w:w="1985" w:type="dxa"/>
            <w:vAlign w:val="center"/>
          </w:tcPr>
          <w:p w:rsidR="00F71295" w:rsidRPr="00826BD2" w:rsidRDefault="00F71295" w:rsidP="00FE227B">
            <w:pPr>
              <w:pStyle w:val="Title"/>
              <w:tabs>
                <w:tab w:val="clear" w:pos="8280"/>
                <w:tab w:val="clear" w:pos="8640"/>
              </w:tabs>
              <w:spacing w:after="120"/>
              <w:rPr>
                <w:rFonts w:cs="Arial"/>
                <w:color w:val="auto"/>
                <w:sz w:val="24"/>
                <w:szCs w:val="24"/>
              </w:rPr>
            </w:pPr>
          </w:p>
        </w:tc>
        <w:tc>
          <w:tcPr>
            <w:tcW w:w="3029" w:type="dxa"/>
            <w:vAlign w:val="center"/>
          </w:tcPr>
          <w:p w:rsidR="00F71295" w:rsidRPr="00675082" w:rsidRDefault="00F71295" w:rsidP="00675082">
            <w:pPr>
              <w:pStyle w:val="Title"/>
              <w:tabs>
                <w:tab w:val="clear" w:pos="8280"/>
                <w:tab w:val="clear" w:pos="8640"/>
              </w:tabs>
              <w:spacing w:after="120"/>
              <w:jc w:val="center"/>
              <w:rPr>
                <w:rFonts w:cs="Arial"/>
                <w:color w:val="auto"/>
                <w:sz w:val="20"/>
                <w:szCs w:val="24"/>
              </w:rPr>
            </w:pPr>
            <w:r w:rsidRPr="00675082">
              <w:rPr>
                <w:rFonts w:cs="Arial"/>
                <w:color w:val="auto"/>
                <w:sz w:val="24"/>
                <w:szCs w:val="24"/>
              </w:rPr>
              <w:t>Name</w:t>
            </w:r>
          </w:p>
        </w:tc>
        <w:tc>
          <w:tcPr>
            <w:tcW w:w="2074" w:type="dxa"/>
            <w:vAlign w:val="center"/>
          </w:tcPr>
          <w:p w:rsidR="00F71295" w:rsidRPr="00675082" w:rsidRDefault="00F71295" w:rsidP="00675082">
            <w:pPr>
              <w:pStyle w:val="Title"/>
              <w:tabs>
                <w:tab w:val="clear" w:pos="8280"/>
                <w:tab w:val="clear" w:pos="8640"/>
              </w:tabs>
              <w:spacing w:after="120"/>
              <w:jc w:val="center"/>
              <w:rPr>
                <w:rFonts w:cs="Arial"/>
                <w:color w:val="auto"/>
                <w:sz w:val="24"/>
                <w:szCs w:val="24"/>
              </w:rPr>
            </w:pPr>
            <w:r w:rsidRPr="00675082">
              <w:rPr>
                <w:rFonts w:cs="Arial"/>
                <w:color w:val="auto"/>
                <w:sz w:val="24"/>
                <w:szCs w:val="24"/>
              </w:rPr>
              <w:t>Signature</w:t>
            </w:r>
          </w:p>
        </w:tc>
        <w:tc>
          <w:tcPr>
            <w:tcW w:w="2002" w:type="dxa"/>
            <w:vAlign w:val="center"/>
          </w:tcPr>
          <w:p w:rsidR="00F71295" w:rsidRPr="00675082" w:rsidRDefault="00F71295" w:rsidP="00675082">
            <w:pPr>
              <w:pStyle w:val="Title"/>
              <w:tabs>
                <w:tab w:val="clear" w:pos="8280"/>
                <w:tab w:val="clear" w:pos="8640"/>
              </w:tabs>
              <w:spacing w:after="120"/>
              <w:jc w:val="center"/>
              <w:rPr>
                <w:rFonts w:cs="Arial"/>
                <w:color w:val="auto"/>
                <w:sz w:val="24"/>
                <w:szCs w:val="24"/>
              </w:rPr>
            </w:pPr>
            <w:r w:rsidRPr="00675082">
              <w:rPr>
                <w:rFonts w:cs="Arial"/>
                <w:color w:val="auto"/>
                <w:sz w:val="24"/>
                <w:szCs w:val="24"/>
              </w:rPr>
              <w:t>Date</w:t>
            </w:r>
          </w:p>
        </w:tc>
      </w:tr>
      <w:tr w:rsidR="00F71295" w:rsidRPr="00826BD2" w:rsidTr="00675082">
        <w:trPr>
          <w:trHeight w:val="576"/>
        </w:trPr>
        <w:tc>
          <w:tcPr>
            <w:tcW w:w="1985" w:type="dxa"/>
            <w:vAlign w:val="center"/>
          </w:tcPr>
          <w:p w:rsidR="00F71295" w:rsidRPr="00826BD2" w:rsidRDefault="00F71295" w:rsidP="00FE227B">
            <w:pPr>
              <w:rPr>
                <w:rFonts w:ascii="Arial" w:hAnsi="Arial" w:cs="Arial"/>
              </w:rPr>
            </w:pPr>
            <w:r w:rsidRPr="00826BD2">
              <w:rPr>
                <w:rFonts w:ascii="Arial" w:hAnsi="Arial" w:cs="Arial"/>
              </w:rPr>
              <w:t>Originator</w:t>
            </w:r>
          </w:p>
          <w:p w:rsidR="00F71295" w:rsidRPr="00826BD2" w:rsidRDefault="00F71295" w:rsidP="00FE227B">
            <w:pPr>
              <w:rPr>
                <w:rFonts w:ascii="Arial" w:hAnsi="Arial" w:cs="Arial"/>
                <w:sz w:val="4"/>
                <w:szCs w:val="4"/>
              </w:rPr>
            </w:pPr>
          </w:p>
        </w:tc>
        <w:tc>
          <w:tcPr>
            <w:tcW w:w="3029" w:type="dxa"/>
            <w:vAlign w:val="center"/>
          </w:tcPr>
          <w:p w:rsidR="00F71295" w:rsidRPr="00826BD2" w:rsidRDefault="00F71295" w:rsidP="00FE227B">
            <w:pPr>
              <w:rPr>
                <w:rFonts w:ascii="Arial" w:hAnsi="Arial" w:cs="Arial"/>
              </w:rPr>
            </w:pPr>
            <w:r w:rsidRPr="00826BD2">
              <w:rPr>
                <w:rFonts w:ascii="Arial" w:hAnsi="Arial" w:cs="Arial"/>
              </w:rPr>
              <w:t>Melt Esterhuizen</w:t>
            </w:r>
          </w:p>
        </w:tc>
        <w:tc>
          <w:tcPr>
            <w:tcW w:w="2074" w:type="dxa"/>
            <w:vAlign w:val="center"/>
          </w:tcPr>
          <w:p w:rsidR="00F71295" w:rsidRPr="00826BD2" w:rsidRDefault="00F71295" w:rsidP="00FE227B">
            <w:pPr>
              <w:rPr>
                <w:rFonts w:ascii="Arial" w:hAnsi="Arial" w:cs="Arial"/>
              </w:rPr>
            </w:pPr>
          </w:p>
        </w:tc>
        <w:tc>
          <w:tcPr>
            <w:tcW w:w="2002" w:type="dxa"/>
            <w:vAlign w:val="center"/>
          </w:tcPr>
          <w:p w:rsidR="00F71295" w:rsidRPr="00DB34F2" w:rsidRDefault="00A06A73" w:rsidP="00FE227B">
            <w:pPr>
              <w:rPr>
                <w:rFonts w:ascii="Arial" w:hAnsi="Arial" w:cs="Arial"/>
              </w:rPr>
            </w:pPr>
            <w:r>
              <w:rPr>
                <w:rFonts w:ascii="Arial" w:hAnsi="Arial" w:cs="Arial"/>
              </w:rPr>
              <w:t>20 June 2020</w:t>
            </w:r>
          </w:p>
        </w:tc>
      </w:tr>
      <w:tr w:rsidR="00F71295" w:rsidRPr="00826BD2" w:rsidTr="00675082">
        <w:trPr>
          <w:trHeight w:val="576"/>
        </w:trPr>
        <w:tc>
          <w:tcPr>
            <w:tcW w:w="1985" w:type="dxa"/>
            <w:shd w:val="clear" w:color="auto" w:fill="auto"/>
            <w:vAlign w:val="center"/>
          </w:tcPr>
          <w:p w:rsidR="00F71295" w:rsidRPr="00826BD2" w:rsidRDefault="00F71295" w:rsidP="00FE227B">
            <w:pPr>
              <w:rPr>
                <w:rFonts w:ascii="Arial" w:hAnsi="Arial" w:cs="Arial"/>
              </w:rPr>
            </w:pPr>
            <w:r w:rsidRPr="00826BD2">
              <w:rPr>
                <w:rFonts w:ascii="Arial" w:hAnsi="Arial" w:cs="Arial"/>
              </w:rPr>
              <w:t>Reviewed by</w:t>
            </w:r>
          </w:p>
          <w:p w:rsidR="00F71295" w:rsidRPr="00826BD2" w:rsidRDefault="00F71295" w:rsidP="00FE227B">
            <w:pPr>
              <w:rPr>
                <w:rFonts w:ascii="Arial" w:hAnsi="Arial" w:cs="Arial"/>
                <w:sz w:val="4"/>
                <w:szCs w:val="4"/>
              </w:rPr>
            </w:pPr>
          </w:p>
        </w:tc>
        <w:tc>
          <w:tcPr>
            <w:tcW w:w="3029" w:type="dxa"/>
            <w:vAlign w:val="center"/>
          </w:tcPr>
          <w:p w:rsidR="00F71295" w:rsidRPr="00826BD2" w:rsidRDefault="00F71295" w:rsidP="00FE227B">
            <w:pPr>
              <w:ind w:left="720" w:hanging="720"/>
              <w:jc w:val="both"/>
              <w:rPr>
                <w:rFonts w:ascii="Arial" w:hAnsi="Arial" w:cs="Arial"/>
              </w:rPr>
            </w:pPr>
            <w:r w:rsidRPr="00826BD2">
              <w:rPr>
                <w:rFonts w:ascii="Arial" w:hAnsi="Arial" w:cs="Arial"/>
              </w:rPr>
              <w:t>Colin Epthorp</w:t>
            </w:r>
          </w:p>
        </w:tc>
        <w:tc>
          <w:tcPr>
            <w:tcW w:w="2074" w:type="dxa"/>
            <w:vAlign w:val="center"/>
          </w:tcPr>
          <w:p w:rsidR="00F71295" w:rsidRPr="00826BD2" w:rsidRDefault="00F71295" w:rsidP="00FE227B">
            <w:pPr>
              <w:rPr>
                <w:rFonts w:ascii="Arial" w:hAnsi="Arial" w:cs="Arial"/>
              </w:rPr>
            </w:pPr>
          </w:p>
        </w:tc>
        <w:tc>
          <w:tcPr>
            <w:tcW w:w="2002" w:type="dxa"/>
            <w:vAlign w:val="center"/>
          </w:tcPr>
          <w:p w:rsidR="00F71295" w:rsidRPr="00DB34F2" w:rsidRDefault="002B2516" w:rsidP="00FE227B">
            <w:pPr>
              <w:rPr>
                <w:rFonts w:ascii="Arial" w:hAnsi="Arial" w:cs="Arial"/>
              </w:rPr>
            </w:pPr>
            <w:r>
              <w:rPr>
                <w:rFonts w:ascii="Arial" w:hAnsi="Arial" w:cs="Arial"/>
              </w:rPr>
              <w:t>22 Jun 2020</w:t>
            </w:r>
          </w:p>
        </w:tc>
      </w:tr>
      <w:tr w:rsidR="00A06A73" w:rsidRPr="00826BD2" w:rsidTr="00675082">
        <w:trPr>
          <w:trHeight w:val="576"/>
        </w:trPr>
        <w:tc>
          <w:tcPr>
            <w:tcW w:w="1985" w:type="dxa"/>
            <w:shd w:val="clear" w:color="auto" w:fill="auto"/>
            <w:vAlign w:val="center"/>
          </w:tcPr>
          <w:p w:rsidR="00A06A73" w:rsidRPr="00675082" w:rsidRDefault="00A06A73" w:rsidP="00A06A73">
            <w:pPr>
              <w:rPr>
                <w:rFonts w:ascii="Arial" w:hAnsi="Arial" w:cs="Arial"/>
              </w:rPr>
            </w:pPr>
            <w:r w:rsidRPr="00675082">
              <w:rPr>
                <w:rFonts w:ascii="Arial" w:hAnsi="Arial" w:cs="Arial"/>
              </w:rPr>
              <w:t>Amended by</w:t>
            </w:r>
          </w:p>
          <w:p w:rsidR="00A06A73" w:rsidRPr="00675082" w:rsidRDefault="00A06A73" w:rsidP="00A06A73">
            <w:pPr>
              <w:rPr>
                <w:rFonts w:ascii="Arial" w:hAnsi="Arial" w:cs="Arial"/>
                <w:sz w:val="4"/>
                <w:szCs w:val="4"/>
              </w:rPr>
            </w:pPr>
          </w:p>
        </w:tc>
        <w:tc>
          <w:tcPr>
            <w:tcW w:w="3029" w:type="dxa"/>
            <w:vAlign w:val="center"/>
          </w:tcPr>
          <w:p w:rsidR="00A06A73" w:rsidRPr="00675082" w:rsidRDefault="00A06A73" w:rsidP="00A06A73">
            <w:pPr>
              <w:rPr>
                <w:rFonts w:ascii="Arial" w:hAnsi="Arial" w:cs="Arial"/>
              </w:rPr>
            </w:pPr>
            <w:r>
              <w:rPr>
                <w:rFonts w:ascii="Arial" w:hAnsi="Arial" w:cs="Arial"/>
              </w:rPr>
              <w:t>Melt Esterhuizen</w:t>
            </w:r>
          </w:p>
        </w:tc>
        <w:tc>
          <w:tcPr>
            <w:tcW w:w="2074" w:type="dxa"/>
            <w:vAlign w:val="center"/>
          </w:tcPr>
          <w:p w:rsidR="00A06A73" w:rsidRPr="00675082" w:rsidRDefault="00A06A73" w:rsidP="00A06A73">
            <w:pPr>
              <w:rPr>
                <w:rFonts w:ascii="Arial" w:hAnsi="Arial" w:cs="Arial"/>
              </w:rPr>
            </w:pPr>
          </w:p>
        </w:tc>
        <w:tc>
          <w:tcPr>
            <w:tcW w:w="2002" w:type="dxa"/>
            <w:vAlign w:val="center"/>
          </w:tcPr>
          <w:p w:rsidR="00A06A73" w:rsidRPr="00675082" w:rsidRDefault="00A06A73" w:rsidP="00A06A73">
            <w:pPr>
              <w:rPr>
                <w:rFonts w:ascii="Arial" w:hAnsi="Arial" w:cs="Arial"/>
              </w:rPr>
            </w:pPr>
            <w:r>
              <w:rPr>
                <w:rFonts w:ascii="Arial" w:hAnsi="Arial" w:cs="Arial"/>
              </w:rPr>
              <w:t>27</w:t>
            </w:r>
            <w:r w:rsidRPr="00202664">
              <w:rPr>
                <w:rFonts w:ascii="Arial" w:hAnsi="Arial" w:cs="Arial"/>
              </w:rPr>
              <w:t xml:space="preserve"> June 2020</w:t>
            </w:r>
          </w:p>
        </w:tc>
      </w:tr>
      <w:tr w:rsidR="00A06A73" w:rsidRPr="00826BD2" w:rsidTr="00675082">
        <w:trPr>
          <w:trHeight w:val="576"/>
        </w:trPr>
        <w:tc>
          <w:tcPr>
            <w:tcW w:w="1985" w:type="dxa"/>
            <w:shd w:val="clear" w:color="auto" w:fill="auto"/>
            <w:vAlign w:val="center"/>
          </w:tcPr>
          <w:p w:rsidR="00A06A73" w:rsidRPr="00826BD2" w:rsidRDefault="00A06A73" w:rsidP="00A06A73">
            <w:pPr>
              <w:rPr>
                <w:rFonts w:ascii="Arial" w:hAnsi="Arial" w:cs="Arial"/>
              </w:rPr>
            </w:pPr>
            <w:r>
              <w:rPr>
                <w:rFonts w:ascii="Arial" w:hAnsi="Arial" w:cs="Arial"/>
              </w:rPr>
              <w:t>Reviewed by</w:t>
            </w:r>
          </w:p>
        </w:tc>
        <w:tc>
          <w:tcPr>
            <w:tcW w:w="3029" w:type="dxa"/>
            <w:vAlign w:val="center"/>
          </w:tcPr>
          <w:p w:rsidR="00A06A73" w:rsidRPr="00826BD2" w:rsidRDefault="00A06A73" w:rsidP="00A06A73">
            <w:pPr>
              <w:ind w:left="720" w:hanging="720"/>
              <w:rPr>
                <w:rFonts w:ascii="Arial" w:hAnsi="Arial" w:cs="Arial"/>
              </w:rPr>
            </w:pPr>
            <w:r>
              <w:rPr>
                <w:rFonts w:ascii="Arial" w:hAnsi="Arial" w:cs="Arial"/>
              </w:rPr>
              <w:t>Ahmed Ibrahim Al Shaibi</w:t>
            </w:r>
          </w:p>
        </w:tc>
        <w:tc>
          <w:tcPr>
            <w:tcW w:w="2074" w:type="dxa"/>
            <w:vAlign w:val="center"/>
          </w:tcPr>
          <w:p w:rsidR="00A06A73" w:rsidRPr="00826BD2" w:rsidRDefault="00A06A73" w:rsidP="00A06A73">
            <w:pPr>
              <w:rPr>
                <w:rFonts w:ascii="Arial" w:hAnsi="Arial" w:cs="Arial"/>
              </w:rPr>
            </w:pPr>
          </w:p>
        </w:tc>
        <w:tc>
          <w:tcPr>
            <w:tcW w:w="2002" w:type="dxa"/>
            <w:vAlign w:val="center"/>
          </w:tcPr>
          <w:p w:rsidR="00A06A73" w:rsidRPr="00DB34F2" w:rsidRDefault="00A06A73" w:rsidP="00A06A73">
            <w:pPr>
              <w:rPr>
                <w:rFonts w:ascii="Arial" w:hAnsi="Arial" w:cs="Arial"/>
              </w:rPr>
            </w:pPr>
            <w:r>
              <w:rPr>
                <w:rFonts w:ascii="Arial" w:hAnsi="Arial" w:cs="Arial"/>
              </w:rPr>
              <w:t>30 June 2020</w:t>
            </w:r>
          </w:p>
        </w:tc>
      </w:tr>
      <w:tr w:rsidR="00A06A73" w:rsidRPr="00826BD2" w:rsidTr="00675082">
        <w:trPr>
          <w:trHeight w:val="576"/>
        </w:trPr>
        <w:tc>
          <w:tcPr>
            <w:tcW w:w="1985" w:type="dxa"/>
            <w:shd w:val="clear" w:color="auto" w:fill="auto"/>
            <w:vAlign w:val="center"/>
          </w:tcPr>
          <w:p w:rsidR="00A06A73" w:rsidRPr="00826BD2" w:rsidRDefault="00A06A73" w:rsidP="00A06A73">
            <w:pPr>
              <w:rPr>
                <w:rFonts w:ascii="Arial" w:hAnsi="Arial" w:cs="Arial"/>
              </w:rPr>
            </w:pPr>
            <w:r w:rsidRPr="00826BD2">
              <w:rPr>
                <w:rFonts w:ascii="Arial" w:hAnsi="Arial" w:cs="Arial"/>
              </w:rPr>
              <w:t xml:space="preserve">Approved by </w:t>
            </w:r>
          </w:p>
        </w:tc>
        <w:tc>
          <w:tcPr>
            <w:tcW w:w="3029" w:type="dxa"/>
            <w:vAlign w:val="center"/>
          </w:tcPr>
          <w:p w:rsidR="00A06A73" w:rsidRPr="00826BD2" w:rsidRDefault="00A06A73" w:rsidP="00A06A73">
            <w:pPr>
              <w:rPr>
                <w:rFonts w:ascii="Arial" w:hAnsi="Arial" w:cs="Arial"/>
              </w:rPr>
            </w:pPr>
            <w:r>
              <w:rPr>
                <w:rFonts w:ascii="Arial" w:hAnsi="Arial" w:cs="Arial"/>
              </w:rPr>
              <w:t>Faisal Abdalla</w:t>
            </w:r>
          </w:p>
        </w:tc>
        <w:tc>
          <w:tcPr>
            <w:tcW w:w="2074" w:type="dxa"/>
            <w:vAlign w:val="center"/>
          </w:tcPr>
          <w:p w:rsidR="00A06A73" w:rsidRPr="00826BD2" w:rsidRDefault="00A06A73" w:rsidP="00A06A73">
            <w:pPr>
              <w:rPr>
                <w:rFonts w:ascii="Arial" w:hAnsi="Arial" w:cs="Arial"/>
              </w:rPr>
            </w:pPr>
          </w:p>
        </w:tc>
        <w:tc>
          <w:tcPr>
            <w:tcW w:w="2002" w:type="dxa"/>
            <w:vAlign w:val="center"/>
          </w:tcPr>
          <w:p w:rsidR="00A06A73" w:rsidRPr="00DB34F2" w:rsidRDefault="00A06A73" w:rsidP="00A06A73">
            <w:pPr>
              <w:rPr>
                <w:rFonts w:ascii="Arial" w:hAnsi="Arial" w:cs="Arial"/>
              </w:rPr>
            </w:pPr>
            <w:r>
              <w:rPr>
                <w:rFonts w:ascii="Arial" w:hAnsi="Arial" w:cs="Arial"/>
              </w:rPr>
              <w:t>30 June 2020</w:t>
            </w:r>
          </w:p>
        </w:tc>
      </w:tr>
      <w:tr w:rsidR="00A06A73" w:rsidRPr="00826BD2" w:rsidTr="002E64C0">
        <w:trPr>
          <w:trHeight w:val="576"/>
        </w:trPr>
        <w:tc>
          <w:tcPr>
            <w:tcW w:w="1985" w:type="dxa"/>
            <w:shd w:val="clear" w:color="auto" w:fill="auto"/>
            <w:vAlign w:val="center"/>
          </w:tcPr>
          <w:p w:rsidR="00A06A73" w:rsidRPr="00826BD2" w:rsidRDefault="00A06A73" w:rsidP="00A06A73">
            <w:pPr>
              <w:rPr>
                <w:rFonts w:ascii="Arial" w:hAnsi="Arial" w:cs="Arial"/>
              </w:rPr>
            </w:pPr>
          </w:p>
        </w:tc>
        <w:tc>
          <w:tcPr>
            <w:tcW w:w="3029" w:type="dxa"/>
            <w:vAlign w:val="center"/>
          </w:tcPr>
          <w:p w:rsidR="00A06A73" w:rsidRPr="00826BD2" w:rsidRDefault="00A06A73" w:rsidP="00A06A73">
            <w:pPr>
              <w:rPr>
                <w:rFonts w:ascii="Arial" w:hAnsi="Arial" w:cs="Arial"/>
              </w:rPr>
            </w:pPr>
          </w:p>
        </w:tc>
        <w:tc>
          <w:tcPr>
            <w:tcW w:w="2074" w:type="dxa"/>
            <w:vAlign w:val="center"/>
          </w:tcPr>
          <w:p w:rsidR="00A06A73" w:rsidRPr="00826BD2" w:rsidRDefault="00A06A73" w:rsidP="00A06A73">
            <w:pPr>
              <w:rPr>
                <w:rFonts w:ascii="Arial" w:hAnsi="Arial" w:cs="Arial"/>
              </w:rPr>
            </w:pPr>
          </w:p>
        </w:tc>
        <w:tc>
          <w:tcPr>
            <w:tcW w:w="2002" w:type="dxa"/>
            <w:vAlign w:val="center"/>
          </w:tcPr>
          <w:p w:rsidR="00A06A73" w:rsidRPr="00826BD2" w:rsidRDefault="00A06A73" w:rsidP="00A06A73">
            <w:pPr>
              <w:rPr>
                <w:rFonts w:ascii="Arial" w:hAnsi="Arial" w:cs="Arial"/>
              </w:rPr>
            </w:pPr>
          </w:p>
        </w:tc>
      </w:tr>
      <w:tr w:rsidR="00A06A73" w:rsidRPr="00826BD2" w:rsidTr="00675082">
        <w:trPr>
          <w:trHeight w:val="576"/>
        </w:trPr>
        <w:tc>
          <w:tcPr>
            <w:tcW w:w="1985" w:type="dxa"/>
            <w:vAlign w:val="center"/>
          </w:tcPr>
          <w:p w:rsidR="00A06A73" w:rsidRPr="00826BD2" w:rsidRDefault="00A06A73" w:rsidP="00A06A73">
            <w:pPr>
              <w:rPr>
                <w:rFonts w:ascii="Arial" w:hAnsi="Arial" w:cs="Arial"/>
                <w:sz w:val="4"/>
                <w:szCs w:val="4"/>
              </w:rPr>
            </w:pPr>
          </w:p>
        </w:tc>
        <w:tc>
          <w:tcPr>
            <w:tcW w:w="3029" w:type="dxa"/>
            <w:vAlign w:val="center"/>
          </w:tcPr>
          <w:p w:rsidR="00A06A73" w:rsidRPr="00826BD2" w:rsidRDefault="00A06A73" w:rsidP="00A06A73">
            <w:pPr>
              <w:rPr>
                <w:rFonts w:ascii="Arial" w:hAnsi="Arial" w:cs="Arial"/>
              </w:rPr>
            </w:pPr>
          </w:p>
        </w:tc>
        <w:tc>
          <w:tcPr>
            <w:tcW w:w="2074" w:type="dxa"/>
            <w:vAlign w:val="center"/>
          </w:tcPr>
          <w:p w:rsidR="00A06A73" w:rsidRPr="00826BD2" w:rsidRDefault="00A06A73" w:rsidP="00A06A73">
            <w:pPr>
              <w:rPr>
                <w:rFonts w:ascii="Arial" w:hAnsi="Arial" w:cs="Arial"/>
              </w:rPr>
            </w:pPr>
          </w:p>
        </w:tc>
        <w:tc>
          <w:tcPr>
            <w:tcW w:w="2002" w:type="dxa"/>
            <w:vAlign w:val="center"/>
          </w:tcPr>
          <w:p w:rsidR="00A06A73" w:rsidRPr="00826BD2" w:rsidRDefault="00A06A73" w:rsidP="00A06A73">
            <w:pPr>
              <w:rPr>
                <w:rFonts w:ascii="Arial" w:hAnsi="Arial" w:cs="Arial"/>
              </w:rPr>
            </w:pPr>
          </w:p>
        </w:tc>
      </w:tr>
      <w:tr w:rsidR="00A06A73" w:rsidRPr="00826BD2" w:rsidTr="00675082">
        <w:trPr>
          <w:trHeight w:val="576"/>
        </w:trPr>
        <w:tc>
          <w:tcPr>
            <w:tcW w:w="1985" w:type="dxa"/>
            <w:vAlign w:val="center"/>
          </w:tcPr>
          <w:p w:rsidR="00A06A73" w:rsidRPr="00826BD2" w:rsidRDefault="00A06A73" w:rsidP="00A06A73">
            <w:pPr>
              <w:rPr>
                <w:rFonts w:ascii="Arial" w:hAnsi="Arial" w:cs="Arial"/>
              </w:rPr>
            </w:pPr>
          </w:p>
        </w:tc>
        <w:tc>
          <w:tcPr>
            <w:tcW w:w="3029" w:type="dxa"/>
            <w:vAlign w:val="center"/>
          </w:tcPr>
          <w:p w:rsidR="00A06A73" w:rsidRPr="00826BD2" w:rsidRDefault="00A06A73" w:rsidP="00A06A73">
            <w:pPr>
              <w:rPr>
                <w:rFonts w:ascii="Arial" w:hAnsi="Arial" w:cs="Arial"/>
              </w:rPr>
            </w:pPr>
          </w:p>
        </w:tc>
        <w:tc>
          <w:tcPr>
            <w:tcW w:w="2074" w:type="dxa"/>
            <w:vAlign w:val="center"/>
          </w:tcPr>
          <w:p w:rsidR="00A06A73" w:rsidRPr="00826BD2" w:rsidRDefault="00A06A73" w:rsidP="00A06A73">
            <w:pPr>
              <w:rPr>
                <w:rFonts w:ascii="Arial" w:hAnsi="Arial" w:cs="Arial"/>
              </w:rPr>
            </w:pPr>
            <w:r w:rsidRPr="00826BD2">
              <w:rPr>
                <w:rFonts w:ascii="Arial" w:hAnsi="Arial" w:cs="Arial"/>
              </w:rPr>
              <w:t xml:space="preserve"> </w:t>
            </w:r>
          </w:p>
        </w:tc>
        <w:tc>
          <w:tcPr>
            <w:tcW w:w="2002" w:type="dxa"/>
            <w:vAlign w:val="center"/>
          </w:tcPr>
          <w:p w:rsidR="00A06A73" w:rsidRPr="00826BD2" w:rsidRDefault="00A06A73" w:rsidP="00A06A73">
            <w:pPr>
              <w:rPr>
                <w:rFonts w:ascii="Arial" w:hAnsi="Arial" w:cs="Arial"/>
              </w:rPr>
            </w:pPr>
          </w:p>
        </w:tc>
      </w:tr>
    </w:tbl>
    <w:p w:rsidR="00F71295" w:rsidRPr="00826BD2" w:rsidRDefault="00F71295" w:rsidP="00F71295">
      <w:pPr>
        <w:pStyle w:val="Title"/>
        <w:tabs>
          <w:tab w:val="clear" w:pos="8280"/>
          <w:tab w:val="clear" w:pos="8640"/>
        </w:tabs>
        <w:spacing w:before="120" w:after="120"/>
        <w:ind w:right="102"/>
        <w:jc w:val="both"/>
        <w:outlineLvl w:val="0"/>
        <w:rPr>
          <w:rFonts w:cs="Arial"/>
          <w:color w:val="auto"/>
          <w:sz w:val="24"/>
          <w:szCs w:val="24"/>
        </w:rPr>
      </w:pPr>
      <w:r w:rsidRPr="00826BD2">
        <w:rPr>
          <w:rFonts w:cs="Arial"/>
          <w:color w:val="auto"/>
          <w:sz w:val="24"/>
          <w:szCs w:val="24"/>
        </w:rPr>
        <w:t>DOCUMENT CHANGE RECORD</w:t>
      </w:r>
    </w:p>
    <w:tbl>
      <w:tblPr>
        <w:tblW w:w="9090" w:type="dxa"/>
        <w:tblInd w:w="80" w:type="dxa"/>
        <w:tblLayout w:type="fixed"/>
        <w:tblCellMar>
          <w:left w:w="80" w:type="dxa"/>
          <w:right w:w="80" w:type="dxa"/>
        </w:tblCellMar>
        <w:tblLook w:val="0000" w:firstRow="0" w:lastRow="0" w:firstColumn="0" w:lastColumn="0" w:noHBand="0" w:noVBand="0"/>
      </w:tblPr>
      <w:tblGrid>
        <w:gridCol w:w="900"/>
        <w:gridCol w:w="2610"/>
        <w:gridCol w:w="2790"/>
        <w:gridCol w:w="2790"/>
      </w:tblGrid>
      <w:tr w:rsidR="00F71295" w:rsidRPr="00826BD2" w:rsidTr="00FE227B">
        <w:trPr>
          <w:cantSplit/>
          <w:trHeight w:val="626"/>
        </w:trPr>
        <w:tc>
          <w:tcPr>
            <w:tcW w:w="900" w:type="dxa"/>
            <w:tcBorders>
              <w:top w:val="single" w:sz="6" w:space="0" w:color="auto"/>
              <w:left w:val="single" w:sz="6" w:space="0" w:color="auto"/>
              <w:bottom w:val="single" w:sz="6" w:space="0" w:color="auto"/>
              <w:right w:val="single" w:sz="6" w:space="0" w:color="auto"/>
            </w:tcBorders>
            <w:vAlign w:val="center"/>
          </w:tcPr>
          <w:p w:rsidR="00F71295" w:rsidRPr="00675082" w:rsidRDefault="00F71295" w:rsidP="00FE227B">
            <w:pPr>
              <w:jc w:val="center"/>
              <w:rPr>
                <w:rFonts w:ascii="Arial" w:hAnsi="Arial" w:cs="Arial"/>
                <w:b/>
              </w:rPr>
            </w:pPr>
            <w:r w:rsidRPr="00675082">
              <w:rPr>
                <w:rFonts w:ascii="Arial" w:hAnsi="Arial" w:cs="Arial"/>
                <w:b/>
              </w:rPr>
              <w:t>Rev No.</w:t>
            </w:r>
          </w:p>
        </w:tc>
        <w:tc>
          <w:tcPr>
            <w:tcW w:w="2610" w:type="dxa"/>
            <w:tcBorders>
              <w:top w:val="single" w:sz="6" w:space="0" w:color="auto"/>
              <w:left w:val="single" w:sz="6" w:space="0" w:color="auto"/>
              <w:bottom w:val="single" w:sz="6" w:space="0" w:color="auto"/>
              <w:right w:val="single" w:sz="6" w:space="0" w:color="auto"/>
            </w:tcBorders>
            <w:vAlign w:val="center"/>
          </w:tcPr>
          <w:p w:rsidR="00F71295" w:rsidRPr="00675082" w:rsidRDefault="00F71295" w:rsidP="00FE227B">
            <w:pPr>
              <w:jc w:val="center"/>
              <w:rPr>
                <w:rFonts w:ascii="Arial" w:hAnsi="Arial" w:cs="Arial"/>
                <w:b/>
              </w:rPr>
            </w:pPr>
            <w:r w:rsidRPr="00675082">
              <w:rPr>
                <w:rFonts w:ascii="Arial" w:hAnsi="Arial" w:cs="Arial"/>
                <w:b/>
              </w:rPr>
              <w:t>Effective Date</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675082" w:rsidRDefault="00F71295" w:rsidP="00FE227B">
            <w:pPr>
              <w:jc w:val="center"/>
              <w:rPr>
                <w:rFonts w:ascii="Arial" w:hAnsi="Arial" w:cs="Arial"/>
                <w:b/>
              </w:rPr>
            </w:pPr>
            <w:r w:rsidRPr="00675082">
              <w:rPr>
                <w:rFonts w:ascii="Arial" w:hAnsi="Arial" w:cs="Arial"/>
                <w:b/>
              </w:rPr>
              <w:t>Nature of Change</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675082" w:rsidRDefault="00F71295" w:rsidP="00FE227B">
            <w:pPr>
              <w:jc w:val="center"/>
              <w:rPr>
                <w:rFonts w:ascii="Arial" w:hAnsi="Arial" w:cs="Arial"/>
                <w:b/>
              </w:rPr>
            </w:pPr>
            <w:r w:rsidRPr="00675082">
              <w:rPr>
                <w:rFonts w:ascii="Arial" w:hAnsi="Arial" w:cs="Arial"/>
                <w:b/>
              </w:rPr>
              <w:t>Document Change Request No:</w:t>
            </w:r>
          </w:p>
        </w:tc>
      </w:tr>
      <w:tr w:rsidR="00F71295" w:rsidRPr="00826BD2" w:rsidTr="00FE227B">
        <w:trPr>
          <w:cantSplit/>
          <w:trHeight w:val="576"/>
        </w:trPr>
        <w:tc>
          <w:tcPr>
            <w:tcW w:w="900" w:type="dxa"/>
            <w:tcBorders>
              <w:top w:val="single" w:sz="6" w:space="0" w:color="auto"/>
              <w:left w:val="single" w:sz="6" w:space="0" w:color="auto"/>
              <w:bottom w:val="single" w:sz="6" w:space="0" w:color="auto"/>
              <w:right w:val="single" w:sz="6" w:space="0" w:color="auto"/>
            </w:tcBorders>
            <w:vAlign w:val="center"/>
          </w:tcPr>
          <w:p w:rsidR="00F71295" w:rsidRPr="00826BD2" w:rsidRDefault="00F71295" w:rsidP="00675082">
            <w:pPr>
              <w:pStyle w:val="Tabletext"/>
              <w:spacing w:after="120"/>
              <w:jc w:val="center"/>
              <w:rPr>
                <w:rFonts w:ascii="Arial" w:hAnsi="Arial" w:cs="Arial"/>
                <w:color w:val="auto"/>
                <w:szCs w:val="24"/>
              </w:rPr>
            </w:pPr>
            <w:r>
              <w:rPr>
                <w:rFonts w:ascii="Arial" w:hAnsi="Arial" w:cs="Arial"/>
                <w:color w:val="auto"/>
                <w:szCs w:val="24"/>
              </w:rPr>
              <w:t>1</w:t>
            </w:r>
          </w:p>
        </w:tc>
        <w:tc>
          <w:tcPr>
            <w:tcW w:w="2610" w:type="dxa"/>
            <w:tcBorders>
              <w:top w:val="single" w:sz="6" w:space="0" w:color="auto"/>
              <w:left w:val="single" w:sz="6" w:space="0" w:color="auto"/>
              <w:bottom w:val="single" w:sz="6" w:space="0" w:color="auto"/>
              <w:right w:val="single" w:sz="6" w:space="0" w:color="auto"/>
            </w:tcBorders>
            <w:vAlign w:val="center"/>
          </w:tcPr>
          <w:p w:rsidR="00F71295" w:rsidRPr="00826BD2" w:rsidRDefault="00F71295" w:rsidP="00675082">
            <w:pPr>
              <w:spacing w:after="120"/>
              <w:jc w:val="center"/>
              <w:rPr>
                <w:rFonts w:ascii="Arial" w:hAnsi="Arial" w:cs="Arial"/>
              </w:rPr>
            </w:pPr>
            <w:r>
              <w:rPr>
                <w:rFonts w:ascii="Arial" w:hAnsi="Arial" w:cs="Arial"/>
              </w:rPr>
              <w:t>01 January 2017</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826BD2" w:rsidRDefault="00F71295" w:rsidP="00FE227B">
            <w:pPr>
              <w:pStyle w:val="Tabletext"/>
              <w:spacing w:after="120"/>
              <w:rPr>
                <w:rFonts w:ascii="Arial" w:hAnsi="Arial" w:cs="Arial"/>
                <w:color w:val="auto"/>
                <w:szCs w:val="24"/>
              </w:rPr>
            </w:pPr>
            <w:r>
              <w:rPr>
                <w:rFonts w:ascii="Arial" w:hAnsi="Arial" w:cs="Arial"/>
                <w:color w:val="auto"/>
                <w:szCs w:val="24"/>
              </w:rPr>
              <w:t xml:space="preserve">Addition of 3 clauses in section 9 and section 4 </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826BD2" w:rsidRDefault="00F71295" w:rsidP="00FE227B">
            <w:pPr>
              <w:pStyle w:val="Tabletext"/>
              <w:spacing w:after="120"/>
              <w:rPr>
                <w:rFonts w:ascii="Arial" w:hAnsi="Arial" w:cs="Arial"/>
                <w:color w:val="auto"/>
                <w:szCs w:val="24"/>
              </w:rPr>
            </w:pPr>
          </w:p>
        </w:tc>
      </w:tr>
      <w:tr w:rsidR="00F71295" w:rsidRPr="00826BD2" w:rsidTr="00FE227B">
        <w:trPr>
          <w:cantSplit/>
          <w:trHeight w:val="576"/>
        </w:trPr>
        <w:tc>
          <w:tcPr>
            <w:tcW w:w="900" w:type="dxa"/>
            <w:tcBorders>
              <w:top w:val="single" w:sz="6" w:space="0" w:color="auto"/>
              <w:left w:val="single" w:sz="6" w:space="0" w:color="auto"/>
              <w:bottom w:val="single" w:sz="6" w:space="0" w:color="auto"/>
              <w:right w:val="single" w:sz="6" w:space="0" w:color="auto"/>
            </w:tcBorders>
            <w:vAlign w:val="center"/>
          </w:tcPr>
          <w:p w:rsidR="00F71295" w:rsidRPr="00826BD2" w:rsidRDefault="00675082" w:rsidP="00675082">
            <w:pPr>
              <w:pStyle w:val="Tabletext"/>
              <w:spacing w:after="120"/>
              <w:jc w:val="center"/>
              <w:rPr>
                <w:rFonts w:ascii="Arial" w:hAnsi="Arial" w:cs="Arial"/>
                <w:color w:val="auto"/>
                <w:szCs w:val="24"/>
              </w:rPr>
            </w:pPr>
            <w:r>
              <w:rPr>
                <w:rFonts w:ascii="Arial" w:hAnsi="Arial" w:cs="Arial"/>
                <w:color w:val="auto"/>
                <w:szCs w:val="24"/>
              </w:rPr>
              <w:t>2</w:t>
            </w:r>
          </w:p>
        </w:tc>
        <w:tc>
          <w:tcPr>
            <w:tcW w:w="2610" w:type="dxa"/>
            <w:tcBorders>
              <w:top w:val="single" w:sz="6" w:space="0" w:color="auto"/>
              <w:left w:val="single" w:sz="6" w:space="0" w:color="auto"/>
              <w:bottom w:val="single" w:sz="6" w:space="0" w:color="auto"/>
              <w:right w:val="single" w:sz="6" w:space="0" w:color="auto"/>
            </w:tcBorders>
            <w:vAlign w:val="center"/>
          </w:tcPr>
          <w:p w:rsidR="00F71295" w:rsidRPr="00826BD2" w:rsidRDefault="0013238F" w:rsidP="00675082">
            <w:pPr>
              <w:spacing w:after="120"/>
              <w:jc w:val="center"/>
              <w:rPr>
                <w:rFonts w:ascii="Arial" w:hAnsi="Arial" w:cs="Arial"/>
              </w:rPr>
            </w:pPr>
            <w:r>
              <w:rPr>
                <w:rFonts w:ascii="Arial" w:hAnsi="Arial" w:cs="Arial"/>
              </w:rPr>
              <w:t>22 March 2018</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826BD2" w:rsidRDefault="007F6BFF" w:rsidP="00FE227B">
            <w:pPr>
              <w:pStyle w:val="Tabletext"/>
              <w:spacing w:after="120"/>
              <w:rPr>
                <w:rFonts w:ascii="Arial" w:hAnsi="Arial" w:cs="Arial"/>
                <w:color w:val="auto"/>
                <w:szCs w:val="24"/>
              </w:rPr>
            </w:pPr>
            <w:r>
              <w:rPr>
                <w:rFonts w:ascii="Arial" w:hAnsi="Arial" w:cs="Arial"/>
                <w:color w:val="auto"/>
                <w:szCs w:val="24"/>
              </w:rPr>
              <w:t>Update due to changes in security structure and to ensure effective security measures.</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826BD2" w:rsidRDefault="00F71295" w:rsidP="00FE227B">
            <w:pPr>
              <w:pStyle w:val="Tabletext"/>
              <w:spacing w:after="120"/>
              <w:rPr>
                <w:rFonts w:ascii="Arial" w:hAnsi="Arial" w:cs="Arial"/>
                <w:color w:val="auto"/>
                <w:szCs w:val="24"/>
              </w:rPr>
            </w:pPr>
          </w:p>
        </w:tc>
      </w:tr>
      <w:tr w:rsidR="00F71295" w:rsidRPr="00826BD2" w:rsidTr="00FE227B">
        <w:trPr>
          <w:cantSplit/>
          <w:trHeight w:val="576"/>
        </w:trPr>
        <w:tc>
          <w:tcPr>
            <w:tcW w:w="900" w:type="dxa"/>
            <w:tcBorders>
              <w:top w:val="single" w:sz="6" w:space="0" w:color="auto"/>
              <w:left w:val="single" w:sz="6" w:space="0" w:color="auto"/>
              <w:bottom w:val="single" w:sz="6" w:space="0" w:color="auto"/>
              <w:right w:val="single" w:sz="6" w:space="0" w:color="auto"/>
            </w:tcBorders>
            <w:vAlign w:val="center"/>
          </w:tcPr>
          <w:p w:rsidR="00F71295" w:rsidRPr="00826BD2" w:rsidRDefault="00675082" w:rsidP="00675082">
            <w:pPr>
              <w:pStyle w:val="Tabletext"/>
              <w:spacing w:after="120"/>
              <w:jc w:val="center"/>
              <w:rPr>
                <w:rFonts w:ascii="Arial" w:hAnsi="Arial" w:cs="Arial"/>
                <w:color w:val="auto"/>
                <w:szCs w:val="24"/>
              </w:rPr>
            </w:pPr>
            <w:r>
              <w:rPr>
                <w:rFonts w:ascii="Arial" w:hAnsi="Arial" w:cs="Arial"/>
                <w:color w:val="auto"/>
                <w:szCs w:val="24"/>
              </w:rPr>
              <w:t>3</w:t>
            </w:r>
          </w:p>
        </w:tc>
        <w:tc>
          <w:tcPr>
            <w:tcW w:w="2610" w:type="dxa"/>
            <w:tcBorders>
              <w:top w:val="single" w:sz="6" w:space="0" w:color="auto"/>
              <w:left w:val="single" w:sz="6" w:space="0" w:color="auto"/>
              <w:bottom w:val="single" w:sz="6" w:space="0" w:color="auto"/>
              <w:right w:val="single" w:sz="6" w:space="0" w:color="auto"/>
            </w:tcBorders>
            <w:vAlign w:val="center"/>
          </w:tcPr>
          <w:p w:rsidR="00F71295" w:rsidRPr="00675082" w:rsidRDefault="00304F7C" w:rsidP="00675082">
            <w:pPr>
              <w:spacing w:after="120"/>
              <w:jc w:val="center"/>
              <w:rPr>
                <w:rFonts w:ascii="Arial" w:hAnsi="Arial" w:cs="Arial"/>
              </w:rPr>
            </w:pPr>
            <w:r>
              <w:rPr>
                <w:rFonts w:ascii="Arial" w:hAnsi="Arial" w:cs="Arial"/>
              </w:rPr>
              <w:t>25</w:t>
            </w:r>
            <w:r w:rsidR="003A784A" w:rsidRPr="00675082">
              <w:rPr>
                <w:rFonts w:ascii="Arial" w:hAnsi="Arial" w:cs="Arial"/>
              </w:rPr>
              <w:t xml:space="preserve"> June 2020</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675082" w:rsidRDefault="003A784A" w:rsidP="00FE227B">
            <w:pPr>
              <w:pStyle w:val="Tabletext"/>
              <w:spacing w:after="120"/>
              <w:rPr>
                <w:rFonts w:ascii="Arial" w:hAnsi="Arial" w:cs="Arial"/>
                <w:color w:val="auto"/>
                <w:szCs w:val="24"/>
              </w:rPr>
            </w:pPr>
            <w:r w:rsidRPr="00675082">
              <w:rPr>
                <w:rFonts w:ascii="Arial" w:hAnsi="Arial" w:cs="Arial"/>
                <w:color w:val="auto"/>
                <w:szCs w:val="24"/>
              </w:rPr>
              <w:t xml:space="preserve">Changes due to </w:t>
            </w:r>
            <w:r w:rsidR="00E86A20" w:rsidRPr="00675082">
              <w:rPr>
                <w:rFonts w:ascii="Arial" w:hAnsi="Arial" w:cs="Arial"/>
                <w:color w:val="auto"/>
                <w:szCs w:val="24"/>
              </w:rPr>
              <w:t>CO</w:t>
            </w:r>
            <w:r w:rsidR="00253540">
              <w:rPr>
                <w:rFonts w:ascii="Arial" w:hAnsi="Arial" w:cs="Arial"/>
                <w:color w:val="auto"/>
                <w:szCs w:val="24"/>
              </w:rPr>
              <w:t xml:space="preserve">VID 19 Pandemic – </w:t>
            </w:r>
            <w:r w:rsidR="00E86A20" w:rsidRPr="00675082">
              <w:rPr>
                <w:rFonts w:ascii="Arial" w:hAnsi="Arial" w:cs="Arial"/>
                <w:color w:val="auto"/>
                <w:szCs w:val="24"/>
              </w:rPr>
              <w:t xml:space="preserve">Return to Work </w:t>
            </w:r>
            <w:r w:rsidR="00253540">
              <w:rPr>
                <w:rFonts w:ascii="Arial" w:hAnsi="Arial" w:cs="Arial"/>
                <w:color w:val="auto"/>
                <w:szCs w:val="24"/>
              </w:rPr>
              <w:t>–</w:t>
            </w:r>
            <w:r w:rsidR="00E86A20" w:rsidRPr="00675082">
              <w:rPr>
                <w:rFonts w:ascii="Arial" w:hAnsi="Arial" w:cs="Arial"/>
                <w:color w:val="auto"/>
                <w:szCs w:val="24"/>
              </w:rPr>
              <w:t xml:space="preserve"> </w:t>
            </w:r>
            <w:r w:rsidR="00253540">
              <w:rPr>
                <w:rFonts w:ascii="Arial" w:hAnsi="Arial" w:cs="Arial"/>
                <w:color w:val="auto"/>
                <w:szCs w:val="24"/>
              </w:rPr>
              <w:t xml:space="preserve">Reduced </w:t>
            </w:r>
            <w:r w:rsidR="00E86A20" w:rsidRPr="00675082">
              <w:rPr>
                <w:rFonts w:ascii="Arial" w:hAnsi="Arial" w:cs="Arial"/>
                <w:color w:val="auto"/>
                <w:szCs w:val="24"/>
              </w:rPr>
              <w:t xml:space="preserve">Manning Level </w:t>
            </w:r>
          </w:p>
        </w:tc>
        <w:tc>
          <w:tcPr>
            <w:tcW w:w="2790" w:type="dxa"/>
            <w:tcBorders>
              <w:top w:val="single" w:sz="6" w:space="0" w:color="auto"/>
              <w:left w:val="single" w:sz="6" w:space="0" w:color="auto"/>
              <w:bottom w:val="single" w:sz="6" w:space="0" w:color="auto"/>
              <w:right w:val="single" w:sz="6" w:space="0" w:color="auto"/>
            </w:tcBorders>
            <w:vAlign w:val="center"/>
          </w:tcPr>
          <w:p w:rsidR="00F71295" w:rsidRPr="00675082" w:rsidRDefault="00304F7C" w:rsidP="00675082">
            <w:pPr>
              <w:pStyle w:val="Tabletext"/>
              <w:spacing w:after="120"/>
              <w:jc w:val="center"/>
              <w:rPr>
                <w:rFonts w:ascii="Arial" w:hAnsi="Arial" w:cs="Arial"/>
                <w:b/>
                <w:color w:val="auto"/>
                <w:szCs w:val="24"/>
              </w:rPr>
            </w:pPr>
            <w:r>
              <w:rPr>
                <w:rFonts w:ascii="Arial" w:hAnsi="Arial" w:cs="Arial"/>
                <w:b/>
                <w:color w:val="auto"/>
                <w:szCs w:val="24"/>
              </w:rPr>
              <w:t>Version 6</w:t>
            </w:r>
          </w:p>
        </w:tc>
      </w:tr>
    </w:tbl>
    <w:p w:rsidR="00F71295" w:rsidRPr="00826BD2" w:rsidRDefault="00F71295" w:rsidP="00F71295">
      <w:pPr>
        <w:widowControl w:val="0"/>
        <w:spacing w:after="120"/>
        <w:rPr>
          <w:rFonts w:ascii="Arial" w:hAnsi="Arial" w:cs="Arial"/>
          <w:b/>
        </w:rPr>
      </w:pPr>
    </w:p>
    <w:p w:rsidR="00F71295" w:rsidRPr="00041392" w:rsidRDefault="00F71295" w:rsidP="00F71295">
      <w:pPr>
        <w:pStyle w:val="ListParagraph"/>
        <w:widowControl w:val="0"/>
        <w:numPr>
          <w:ilvl w:val="0"/>
          <w:numId w:val="11"/>
        </w:numPr>
        <w:spacing w:after="120"/>
        <w:contextualSpacing w:val="0"/>
        <w:rPr>
          <w:rFonts w:ascii="Arial" w:hAnsi="Arial" w:cs="Arial"/>
        </w:rPr>
      </w:pPr>
      <w:r w:rsidRPr="00812B16">
        <w:rPr>
          <w:rFonts w:ascii="Arial" w:hAnsi="Arial" w:cs="Arial"/>
          <w:b/>
        </w:rPr>
        <w:t>PURPOSE</w:t>
      </w:r>
    </w:p>
    <w:p w:rsidR="00041392" w:rsidRPr="00202664" w:rsidRDefault="00F71295" w:rsidP="00041392">
      <w:pPr>
        <w:pStyle w:val="ListBullet2"/>
      </w:pPr>
      <w:r w:rsidRPr="00202664">
        <w:rPr>
          <w:b w:val="0"/>
        </w:rPr>
        <w:t>The purp</w:t>
      </w:r>
      <w:r w:rsidR="00020534" w:rsidRPr="00202664">
        <w:rPr>
          <w:b w:val="0"/>
        </w:rPr>
        <w:t>ose of this Standard</w:t>
      </w:r>
      <w:r w:rsidR="00253540" w:rsidRPr="00202664">
        <w:rPr>
          <w:b w:val="0"/>
        </w:rPr>
        <w:t xml:space="preserve"> Operating</w:t>
      </w:r>
      <w:r w:rsidRPr="00202664">
        <w:rPr>
          <w:b w:val="0"/>
        </w:rPr>
        <w:t xml:space="preserve"> Procedure (SOP) is to inform all Associates of the Security Procedures to be applied at the National Guest First Centre (NGFC) in Jeddah</w:t>
      </w:r>
      <w:r w:rsidR="00253540" w:rsidRPr="00202664">
        <w:rPr>
          <w:b w:val="0"/>
        </w:rPr>
        <w:t>, following the instructions for Associates to</w:t>
      </w:r>
      <w:r w:rsidR="00E86A20" w:rsidRPr="00202664">
        <w:rPr>
          <w:b w:val="0"/>
        </w:rPr>
        <w:t xml:space="preserve"> </w:t>
      </w:r>
      <w:r w:rsidR="00253540" w:rsidRPr="00202664">
        <w:rPr>
          <w:b w:val="0"/>
        </w:rPr>
        <w:t>‘</w:t>
      </w:r>
      <w:r w:rsidR="00E86A20" w:rsidRPr="00202664">
        <w:rPr>
          <w:b w:val="0"/>
        </w:rPr>
        <w:t>Return to Work</w:t>
      </w:r>
      <w:r w:rsidR="00253540" w:rsidRPr="00202664">
        <w:rPr>
          <w:b w:val="0"/>
        </w:rPr>
        <w:t>’</w:t>
      </w:r>
      <w:r w:rsidR="00E86A20" w:rsidRPr="00202664">
        <w:rPr>
          <w:b w:val="0"/>
        </w:rPr>
        <w:t xml:space="preserve"> </w:t>
      </w:r>
      <w:r w:rsidR="00253540" w:rsidRPr="00202664">
        <w:rPr>
          <w:b w:val="0"/>
        </w:rPr>
        <w:t xml:space="preserve">at reduced </w:t>
      </w:r>
      <w:r w:rsidR="00E86A20" w:rsidRPr="00202664">
        <w:rPr>
          <w:b w:val="0"/>
        </w:rPr>
        <w:t>manning level</w:t>
      </w:r>
      <w:r w:rsidR="00020534" w:rsidRPr="00202664">
        <w:rPr>
          <w:b w:val="0"/>
        </w:rPr>
        <w:t xml:space="preserve"> due to COVID-19</w:t>
      </w:r>
      <w:r w:rsidRPr="00202664">
        <w:t>.</w:t>
      </w:r>
    </w:p>
    <w:p w:rsidR="00F71295" w:rsidRPr="00812B16" w:rsidRDefault="00F71295" w:rsidP="00041392">
      <w:pPr>
        <w:pStyle w:val="ListBullet2"/>
        <w:numPr>
          <w:ilvl w:val="0"/>
          <w:numId w:val="0"/>
        </w:numPr>
      </w:pPr>
      <w:r w:rsidRPr="00812B16">
        <w:t xml:space="preserve">  </w:t>
      </w:r>
    </w:p>
    <w:p w:rsidR="00F71295" w:rsidRPr="00812B16" w:rsidRDefault="00F71295" w:rsidP="00F71295">
      <w:pPr>
        <w:pStyle w:val="ListParagraph"/>
        <w:widowControl w:val="0"/>
        <w:numPr>
          <w:ilvl w:val="0"/>
          <w:numId w:val="11"/>
        </w:numPr>
        <w:spacing w:after="120"/>
        <w:contextualSpacing w:val="0"/>
        <w:rPr>
          <w:rFonts w:ascii="Arial" w:hAnsi="Arial" w:cs="Arial"/>
          <w:b/>
        </w:rPr>
      </w:pPr>
      <w:r w:rsidRPr="00812B16">
        <w:rPr>
          <w:rFonts w:ascii="Arial" w:hAnsi="Arial" w:cs="Arial"/>
          <w:b/>
        </w:rPr>
        <w:t>THIS SOP CONSISTS OF THE FOLLOWING:</w:t>
      </w:r>
    </w:p>
    <w:p w:rsidR="00F71295" w:rsidRPr="00041392" w:rsidRDefault="00041392" w:rsidP="00041392">
      <w:pPr>
        <w:pStyle w:val="ListBullet2"/>
        <w:rPr>
          <w:b w:val="0"/>
        </w:rPr>
      </w:pPr>
      <w:r w:rsidRPr="00041392">
        <w:rPr>
          <w:b w:val="0"/>
        </w:rPr>
        <w:t>Introduction</w:t>
      </w:r>
    </w:p>
    <w:p w:rsidR="00F71295" w:rsidRPr="00041392" w:rsidRDefault="00DB2493" w:rsidP="00041392">
      <w:pPr>
        <w:pStyle w:val="ListBullet2"/>
        <w:rPr>
          <w:b w:val="0"/>
        </w:rPr>
      </w:pPr>
      <w:r w:rsidRPr="00041392">
        <w:rPr>
          <w:b w:val="0"/>
        </w:rPr>
        <w:lastRenderedPageBreak/>
        <w:t xml:space="preserve">Responsibilities </w:t>
      </w:r>
    </w:p>
    <w:p w:rsidR="00F71295" w:rsidRPr="00812B16" w:rsidRDefault="00F71295" w:rsidP="00F71295">
      <w:pPr>
        <w:pStyle w:val="ListParagraph"/>
        <w:widowControl w:val="0"/>
        <w:numPr>
          <w:ilvl w:val="1"/>
          <w:numId w:val="11"/>
        </w:numPr>
        <w:spacing w:after="120"/>
        <w:contextualSpacing w:val="0"/>
        <w:rPr>
          <w:rFonts w:ascii="Arial" w:hAnsi="Arial" w:cs="Arial"/>
          <w:bCs/>
        </w:rPr>
      </w:pPr>
      <w:r w:rsidRPr="00812B16">
        <w:rPr>
          <w:rFonts w:ascii="Arial" w:hAnsi="Arial" w:cs="Arial"/>
          <w:bCs/>
        </w:rPr>
        <w:t>Procedure for access to the NGFC facility</w:t>
      </w:r>
      <w:r w:rsidR="00DB2493">
        <w:rPr>
          <w:rFonts w:ascii="Arial" w:hAnsi="Arial" w:cs="Arial"/>
          <w:bCs/>
        </w:rPr>
        <w:t xml:space="preserve"> </w:t>
      </w:r>
    </w:p>
    <w:p w:rsidR="00F71295" w:rsidRPr="00812B16" w:rsidRDefault="00F71295" w:rsidP="00F71295">
      <w:pPr>
        <w:pStyle w:val="ListParagraph"/>
        <w:widowControl w:val="0"/>
        <w:numPr>
          <w:ilvl w:val="1"/>
          <w:numId w:val="11"/>
        </w:numPr>
        <w:spacing w:after="120"/>
        <w:contextualSpacing w:val="0"/>
        <w:rPr>
          <w:rFonts w:ascii="Arial" w:hAnsi="Arial" w:cs="Arial"/>
          <w:bCs/>
        </w:rPr>
      </w:pPr>
      <w:r w:rsidRPr="00812B16">
        <w:rPr>
          <w:rFonts w:ascii="Arial" w:hAnsi="Arial" w:cs="Arial"/>
          <w:bCs/>
        </w:rPr>
        <w:t>Procedure for access to the NGFC building</w:t>
      </w:r>
      <w:r w:rsidR="00BF4D0D">
        <w:rPr>
          <w:rFonts w:ascii="Arial" w:hAnsi="Arial" w:cs="Arial"/>
          <w:bCs/>
        </w:rPr>
        <w:t xml:space="preserve"> </w:t>
      </w:r>
    </w:p>
    <w:p w:rsidR="00F71295" w:rsidRPr="00812B16" w:rsidRDefault="00F71295" w:rsidP="00F71295">
      <w:pPr>
        <w:pStyle w:val="ListParagraph"/>
        <w:numPr>
          <w:ilvl w:val="1"/>
          <w:numId w:val="11"/>
        </w:numPr>
        <w:spacing w:after="120"/>
        <w:contextualSpacing w:val="0"/>
        <w:rPr>
          <w:rFonts w:ascii="Arial" w:hAnsi="Arial" w:cs="Arial"/>
          <w:bCs/>
        </w:rPr>
      </w:pPr>
      <w:r w:rsidRPr="00812B16">
        <w:rPr>
          <w:rFonts w:ascii="Arial" w:hAnsi="Arial" w:cs="Arial"/>
          <w:bCs/>
        </w:rPr>
        <w:t>Access to departmental offices</w:t>
      </w:r>
      <w:r w:rsidR="00BF4D0D">
        <w:rPr>
          <w:rFonts w:ascii="Arial" w:hAnsi="Arial" w:cs="Arial"/>
          <w:bCs/>
        </w:rPr>
        <w:t xml:space="preserve"> </w:t>
      </w:r>
    </w:p>
    <w:p w:rsidR="00F71295" w:rsidRPr="00812B16" w:rsidRDefault="00020534" w:rsidP="00F71295">
      <w:pPr>
        <w:pStyle w:val="ListParagraph"/>
        <w:numPr>
          <w:ilvl w:val="1"/>
          <w:numId w:val="11"/>
        </w:numPr>
        <w:spacing w:after="120"/>
        <w:contextualSpacing w:val="0"/>
        <w:rPr>
          <w:rFonts w:ascii="Arial" w:hAnsi="Arial" w:cs="Arial"/>
          <w:bCs/>
        </w:rPr>
      </w:pPr>
      <w:r>
        <w:rPr>
          <w:rFonts w:ascii="Arial" w:hAnsi="Arial" w:cs="Arial"/>
          <w:bCs/>
        </w:rPr>
        <w:t xml:space="preserve">Display of </w:t>
      </w:r>
      <w:r w:rsidRPr="00202664">
        <w:rPr>
          <w:rFonts w:ascii="Arial" w:hAnsi="Arial" w:cs="Arial"/>
          <w:bCs/>
        </w:rPr>
        <w:t xml:space="preserve">appropriate </w:t>
      </w:r>
      <w:r w:rsidR="00F71295" w:rsidRPr="00202664">
        <w:rPr>
          <w:rFonts w:ascii="Arial" w:hAnsi="Arial" w:cs="Arial"/>
          <w:bCs/>
        </w:rPr>
        <w:t>I</w:t>
      </w:r>
      <w:r w:rsidR="00F71295" w:rsidRPr="00812B16">
        <w:rPr>
          <w:rFonts w:ascii="Arial" w:hAnsi="Arial" w:cs="Arial"/>
          <w:bCs/>
        </w:rPr>
        <w:t>D cards</w:t>
      </w:r>
      <w:r w:rsidR="00BF4D0D">
        <w:rPr>
          <w:rFonts w:ascii="Arial" w:hAnsi="Arial" w:cs="Arial"/>
          <w:bCs/>
        </w:rPr>
        <w:t xml:space="preserve"> </w:t>
      </w:r>
      <w:r w:rsidR="000E0EF7" w:rsidRPr="00675082">
        <w:rPr>
          <w:rFonts w:ascii="Arial" w:hAnsi="Arial" w:cs="Arial"/>
          <w:bCs/>
        </w:rPr>
        <w:t>&amp; Wearing</w:t>
      </w:r>
      <w:r w:rsidR="00041392" w:rsidRPr="00675082">
        <w:rPr>
          <w:rFonts w:ascii="Arial" w:hAnsi="Arial" w:cs="Arial"/>
          <w:bCs/>
        </w:rPr>
        <w:t xml:space="preserve"> of PPE</w:t>
      </w:r>
    </w:p>
    <w:p w:rsidR="00F71295" w:rsidRPr="00812B16" w:rsidRDefault="00F71295" w:rsidP="00F71295">
      <w:pPr>
        <w:pStyle w:val="ListParagraph"/>
        <w:numPr>
          <w:ilvl w:val="1"/>
          <w:numId w:val="11"/>
        </w:numPr>
        <w:spacing w:after="120"/>
        <w:contextualSpacing w:val="0"/>
        <w:rPr>
          <w:rFonts w:ascii="Arial" w:hAnsi="Arial" w:cs="Arial"/>
          <w:bCs/>
          <w:lang w:val="en-GB"/>
        </w:rPr>
      </w:pPr>
      <w:r>
        <w:rPr>
          <w:rFonts w:ascii="Arial" w:eastAsia="Calibri" w:hAnsi="Arial" w:cs="Arial"/>
          <w:bCs/>
          <w:color w:val="000000"/>
        </w:rPr>
        <w:t>Incident</w:t>
      </w:r>
      <w:r w:rsidRPr="00812B16">
        <w:rPr>
          <w:rFonts w:ascii="Arial" w:eastAsia="Calibri" w:hAnsi="Arial" w:cs="Arial"/>
          <w:bCs/>
          <w:color w:val="000000"/>
        </w:rPr>
        <w:t xml:space="preserve"> prevention</w:t>
      </w:r>
      <w:r w:rsidR="00BF4D0D">
        <w:rPr>
          <w:rFonts w:ascii="Arial" w:eastAsia="Calibri" w:hAnsi="Arial" w:cs="Arial"/>
          <w:bCs/>
          <w:color w:val="000000"/>
        </w:rPr>
        <w:t xml:space="preserve"> </w:t>
      </w:r>
    </w:p>
    <w:p w:rsidR="00F71295" w:rsidRPr="00812B16" w:rsidRDefault="00F71295" w:rsidP="00F71295">
      <w:pPr>
        <w:pStyle w:val="ListParagraph"/>
        <w:widowControl w:val="0"/>
        <w:numPr>
          <w:ilvl w:val="1"/>
          <w:numId w:val="11"/>
        </w:numPr>
        <w:spacing w:after="120"/>
        <w:contextualSpacing w:val="0"/>
        <w:rPr>
          <w:rFonts w:ascii="Arial" w:hAnsi="Arial" w:cs="Arial"/>
          <w:bCs/>
        </w:rPr>
      </w:pPr>
      <w:r w:rsidRPr="00812B16">
        <w:rPr>
          <w:rFonts w:ascii="Arial" w:hAnsi="Arial" w:cs="Arial"/>
          <w:bCs/>
        </w:rPr>
        <w:t>Emergency procedure</w:t>
      </w:r>
      <w:r w:rsidR="00BF4D0D">
        <w:rPr>
          <w:rFonts w:ascii="Arial" w:hAnsi="Arial" w:cs="Arial"/>
          <w:bCs/>
        </w:rPr>
        <w:t xml:space="preserve"> </w:t>
      </w:r>
    </w:p>
    <w:p w:rsidR="00F71295" w:rsidRPr="00812B16" w:rsidRDefault="00F71295" w:rsidP="00F71295">
      <w:pPr>
        <w:pStyle w:val="ListParagraph"/>
        <w:widowControl w:val="0"/>
        <w:numPr>
          <w:ilvl w:val="1"/>
          <w:numId w:val="11"/>
        </w:numPr>
        <w:spacing w:after="120"/>
        <w:contextualSpacing w:val="0"/>
        <w:rPr>
          <w:rFonts w:ascii="Arial" w:hAnsi="Arial" w:cs="Arial"/>
          <w:bCs/>
        </w:rPr>
      </w:pPr>
      <w:r>
        <w:rPr>
          <w:rFonts w:ascii="Arial" w:hAnsi="Arial" w:cs="Arial"/>
          <w:bCs/>
        </w:rPr>
        <w:t>D</w:t>
      </w:r>
      <w:r w:rsidRPr="00812B16">
        <w:rPr>
          <w:rFonts w:ascii="Arial" w:hAnsi="Arial" w:cs="Arial"/>
          <w:bCs/>
        </w:rPr>
        <w:t>ocuments on the ALJ Portal</w:t>
      </w:r>
    </w:p>
    <w:p w:rsidR="00F71295" w:rsidRPr="00812B16" w:rsidRDefault="00F71295" w:rsidP="00F71295">
      <w:pPr>
        <w:pStyle w:val="ListParagraph"/>
        <w:widowControl w:val="0"/>
        <w:numPr>
          <w:ilvl w:val="0"/>
          <w:numId w:val="11"/>
        </w:numPr>
        <w:spacing w:after="120"/>
        <w:contextualSpacing w:val="0"/>
        <w:rPr>
          <w:rFonts w:ascii="Arial" w:hAnsi="Arial" w:cs="Arial"/>
          <w:b/>
        </w:rPr>
      </w:pPr>
      <w:r w:rsidRPr="00812B16">
        <w:rPr>
          <w:rFonts w:ascii="Arial" w:hAnsi="Arial" w:cs="Arial"/>
          <w:b/>
        </w:rPr>
        <w:t>INTRODUCTION</w:t>
      </w:r>
    </w:p>
    <w:p w:rsidR="00F71295" w:rsidRPr="00675082" w:rsidRDefault="00BF4D0D" w:rsidP="00F71295">
      <w:pPr>
        <w:pStyle w:val="ListParagraph"/>
        <w:widowControl w:val="0"/>
        <w:numPr>
          <w:ilvl w:val="1"/>
          <w:numId w:val="11"/>
        </w:numPr>
        <w:spacing w:after="120"/>
        <w:contextualSpacing w:val="0"/>
        <w:rPr>
          <w:rFonts w:ascii="Arial" w:hAnsi="Arial" w:cs="Arial"/>
        </w:rPr>
      </w:pPr>
      <w:r w:rsidRPr="00675082">
        <w:rPr>
          <w:rFonts w:ascii="Arial" w:hAnsi="Arial" w:cs="Arial"/>
          <w:bCs/>
        </w:rPr>
        <w:t>During this unprecedented period caused by COVID-19, in</w:t>
      </w:r>
      <w:r w:rsidR="00F71295" w:rsidRPr="00675082">
        <w:rPr>
          <w:rFonts w:ascii="Arial" w:hAnsi="Arial" w:cs="Arial"/>
          <w:bCs/>
        </w:rPr>
        <w:t xml:space="preserve"> order to ensure the security of our information,</w:t>
      </w:r>
      <w:r w:rsidR="00E86A20" w:rsidRPr="00675082">
        <w:rPr>
          <w:rFonts w:ascii="Arial" w:hAnsi="Arial" w:cs="Arial"/>
          <w:bCs/>
        </w:rPr>
        <w:t xml:space="preserve"> data, assets and personnel, update</w:t>
      </w:r>
      <w:r w:rsidRPr="00675082">
        <w:rPr>
          <w:rFonts w:ascii="Arial" w:hAnsi="Arial" w:cs="Arial"/>
          <w:bCs/>
        </w:rPr>
        <w:t>d</w:t>
      </w:r>
      <w:r w:rsidR="00F71295" w:rsidRPr="00675082">
        <w:rPr>
          <w:rFonts w:ascii="Arial" w:hAnsi="Arial" w:cs="Arial"/>
          <w:bCs/>
        </w:rPr>
        <w:t xml:space="preserve"> stringent security measures have been implemented at key sites across the Kingdom.</w:t>
      </w:r>
      <w:r w:rsidR="00F71295" w:rsidRPr="00675082">
        <w:rPr>
          <w:rFonts w:ascii="Arial" w:hAnsi="Arial" w:cs="Arial"/>
          <w:b/>
        </w:rPr>
        <w:t xml:space="preserve"> </w:t>
      </w:r>
      <w:r w:rsidRPr="00675082">
        <w:rPr>
          <w:rFonts w:ascii="Arial" w:hAnsi="Arial" w:cs="Arial"/>
          <w:bCs/>
        </w:rPr>
        <w:t>During this temporary but unlimited timeframe, t</w:t>
      </w:r>
      <w:r w:rsidR="00F71295" w:rsidRPr="00675082">
        <w:rPr>
          <w:rFonts w:ascii="Arial" w:hAnsi="Arial" w:cs="Arial"/>
          <w:bCs/>
        </w:rPr>
        <w:t>his document details the requirements for access to NGFC and all Ass</w:t>
      </w:r>
      <w:r w:rsidR="00E86A20" w:rsidRPr="00675082">
        <w:rPr>
          <w:rFonts w:ascii="Arial" w:hAnsi="Arial" w:cs="Arial"/>
          <w:bCs/>
        </w:rPr>
        <w:t>ociates should familiaris</w:t>
      </w:r>
      <w:r w:rsidR="00F71295" w:rsidRPr="00675082">
        <w:rPr>
          <w:rFonts w:ascii="Arial" w:hAnsi="Arial" w:cs="Arial"/>
          <w:bCs/>
        </w:rPr>
        <w:t>e themselves with the content and adhere to the specific requirements.</w:t>
      </w:r>
    </w:p>
    <w:p w:rsidR="00F71295" w:rsidRPr="00675082" w:rsidRDefault="00F71295" w:rsidP="00F71295">
      <w:pPr>
        <w:pStyle w:val="ListParagraph"/>
        <w:numPr>
          <w:ilvl w:val="0"/>
          <w:numId w:val="11"/>
        </w:numPr>
        <w:autoSpaceDE w:val="0"/>
        <w:autoSpaceDN w:val="0"/>
        <w:adjustRightInd w:val="0"/>
        <w:spacing w:before="120" w:after="120"/>
        <w:ind w:left="357" w:hanging="357"/>
        <w:contextualSpacing w:val="0"/>
        <w:rPr>
          <w:rFonts w:ascii="Arial" w:eastAsia="Calibri" w:hAnsi="Arial" w:cs="Arial"/>
          <w:b/>
          <w:bCs/>
        </w:rPr>
      </w:pPr>
      <w:r w:rsidRPr="00675082">
        <w:rPr>
          <w:rFonts w:ascii="Arial" w:eastAsia="Calibri" w:hAnsi="Arial" w:cs="Arial"/>
          <w:b/>
          <w:bCs/>
        </w:rPr>
        <w:t>RESPONSIBILITIES</w:t>
      </w:r>
    </w:p>
    <w:p w:rsidR="00F71295" w:rsidRPr="00675082" w:rsidRDefault="00F71295" w:rsidP="00F71295">
      <w:pPr>
        <w:pStyle w:val="ListParagraph"/>
        <w:numPr>
          <w:ilvl w:val="1"/>
          <w:numId w:val="11"/>
        </w:numPr>
        <w:autoSpaceDE w:val="0"/>
        <w:autoSpaceDN w:val="0"/>
        <w:adjustRightInd w:val="0"/>
        <w:spacing w:after="120"/>
        <w:contextualSpacing w:val="0"/>
        <w:rPr>
          <w:rFonts w:ascii="Arial" w:eastAsia="Calibri" w:hAnsi="Arial" w:cs="Arial"/>
        </w:rPr>
      </w:pPr>
      <w:r w:rsidRPr="00675082">
        <w:rPr>
          <w:rFonts w:ascii="Arial" w:eastAsia="Calibri" w:hAnsi="Arial" w:cs="Arial"/>
        </w:rPr>
        <w:t xml:space="preserve">The responsibility for the implementation of </w:t>
      </w:r>
      <w:r w:rsidRPr="00202664">
        <w:rPr>
          <w:rFonts w:ascii="Arial" w:eastAsia="Calibri" w:hAnsi="Arial" w:cs="Arial"/>
        </w:rPr>
        <w:t>the</w:t>
      </w:r>
      <w:r w:rsidR="00020534" w:rsidRPr="00202664">
        <w:rPr>
          <w:rFonts w:ascii="Arial" w:eastAsia="Calibri" w:hAnsi="Arial" w:cs="Arial"/>
        </w:rPr>
        <w:t>se</w:t>
      </w:r>
      <w:r w:rsidRPr="00202664">
        <w:rPr>
          <w:rFonts w:ascii="Arial" w:eastAsia="Calibri" w:hAnsi="Arial" w:cs="Arial"/>
        </w:rPr>
        <w:t xml:space="preserve"> procedure</w:t>
      </w:r>
      <w:r w:rsidR="00020534" w:rsidRPr="00202664">
        <w:rPr>
          <w:rFonts w:ascii="Arial" w:eastAsia="Calibri" w:hAnsi="Arial" w:cs="Arial"/>
        </w:rPr>
        <w:t>s rest</w:t>
      </w:r>
      <w:r w:rsidRPr="00202664">
        <w:rPr>
          <w:rFonts w:ascii="Arial" w:eastAsia="Calibri" w:hAnsi="Arial" w:cs="Arial"/>
        </w:rPr>
        <w:t xml:space="preserve"> with the staff listed below</w:t>
      </w:r>
      <w:r w:rsidR="001C09FA">
        <w:rPr>
          <w:rFonts w:ascii="Arial" w:eastAsia="Calibri" w:hAnsi="Arial" w:cs="Arial"/>
        </w:rPr>
        <w:t xml:space="preserve"> at para 4.5.2</w:t>
      </w:r>
      <w:r w:rsidRPr="00202664">
        <w:rPr>
          <w:rFonts w:ascii="Arial" w:eastAsia="Calibri" w:hAnsi="Arial" w:cs="Arial"/>
        </w:rPr>
        <w:t>.</w:t>
      </w:r>
      <w:r w:rsidR="00BF4D0D" w:rsidRPr="00202664">
        <w:rPr>
          <w:rFonts w:ascii="Arial" w:eastAsia="Calibri" w:hAnsi="Arial" w:cs="Arial"/>
        </w:rPr>
        <w:t xml:space="preserve">  However, these instructions are implemented on the understanding and cooperation of all ALJ Associates in order </w:t>
      </w:r>
      <w:r w:rsidR="00020534" w:rsidRPr="00202664">
        <w:rPr>
          <w:rFonts w:ascii="Arial" w:eastAsia="Calibri" w:hAnsi="Arial" w:cs="Arial"/>
        </w:rPr>
        <w:t>to assist with the compliance with</w:t>
      </w:r>
      <w:r w:rsidR="00BF4D0D" w:rsidRPr="00202664">
        <w:rPr>
          <w:rFonts w:ascii="Arial" w:eastAsia="Calibri" w:hAnsi="Arial" w:cs="Arial"/>
        </w:rPr>
        <w:t xml:space="preserve"> Governmental directives, the maintaining of ALJ standards for safety and security, alongside</w:t>
      </w:r>
      <w:r w:rsidR="00BF4D0D" w:rsidRPr="00675082">
        <w:rPr>
          <w:rFonts w:ascii="Arial" w:eastAsia="Calibri" w:hAnsi="Arial" w:cs="Arial"/>
        </w:rPr>
        <w:t xml:space="preserve"> personal responsibility to ones’ colleagues, our guests and contractual personnel.</w:t>
      </w:r>
    </w:p>
    <w:p w:rsidR="00F71295" w:rsidRPr="00675082" w:rsidRDefault="00F71295" w:rsidP="009C49CF">
      <w:pPr>
        <w:pStyle w:val="ListBullet2"/>
      </w:pPr>
      <w:r w:rsidRPr="00675082">
        <w:t>ALJ</w:t>
      </w:r>
      <w:r w:rsidR="00253540">
        <w:t xml:space="preserve"> Motors ESSR</w:t>
      </w:r>
      <w:r w:rsidR="007F0365">
        <w:t xml:space="preserve">    </w:t>
      </w:r>
    </w:p>
    <w:p w:rsidR="00F71295" w:rsidRPr="00675082" w:rsidRDefault="00F71295" w:rsidP="00F71295">
      <w:pPr>
        <w:pStyle w:val="ListParagraph"/>
        <w:numPr>
          <w:ilvl w:val="2"/>
          <w:numId w:val="11"/>
        </w:numPr>
        <w:autoSpaceDE w:val="0"/>
        <w:autoSpaceDN w:val="0"/>
        <w:adjustRightInd w:val="0"/>
        <w:spacing w:after="120"/>
        <w:ind w:left="1418" w:hanging="698"/>
        <w:contextualSpacing w:val="0"/>
        <w:rPr>
          <w:rFonts w:ascii="Arial" w:eastAsia="Calibri" w:hAnsi="Arial" w:cs="Arial"/>
        </w:rPr>
      </w:pPr>
      <w:r w:rsidRPr="00675082">
        <w:rPr>
          <w:rFonts w:ascii="Arial" w:eastAsia="Calibri" w:hAnsi="Arial" w:cs="Arial"/>
        </w:rPr>
        <w:t xml:space="preserve">Overall development of </w:t>
      </w:r>
      <w:r w:rsidR="00BF4D0D" w:rsidRPr="00675082">
        <w:rPr>
          <w:rFonts w:ascii="Arial" w:eastAsia="Calibri" w:hAnsi="Arial" w:cs="Arial"/>
        </w:rPr>
        <w:t xml:space="preserve">the COVID-19 response plan, </w:t>
      </w:r>
      <w:r w:rsidRPr="00675082">
        <w:rPr>
          <w:rFonts w:ascii="Arial" w:eastAsia="Calibri" w:hAnsi="Arial" w:cs="Arial"/>
        </w:rPr>
        <w:t xml:space="preserve">security standards, strategy, formulation </w:t>
      </w:r>
      <w:r w:rsidR="00BF4D0D" w:rsidRPr="00675082">
        <w:rPr>
          <w:rFonts w:ascii="Arial" w:eastAsia="Calibri" w:hAnsi="Arial" w:cs="Arial"/>
        </w:rPr>
        <w:t xml:space="preserve">and amendments </w:t>
      </w:r>
      <w:r w:rsidRPr="00675082">
        <w:rPr>
          <w:rFonts w:ascii="Arial" w:eastAsia="Calibri" w:hAnsi="Arial" w:cs="Arial"/>
        </w:rPr>
        <w:t xml:space="preserve">of security policies and procedures as well as the monitoring of these policies and procedures to ensure their continued effectiveness. </w:t>
      </w:r>
    </w:p>
    <w:p w:rsidR="00F71295" w:rsidRPr="00675082" w:rsidRDefault="00F71295" w:rsidP="0042345A">
      <w:pPr>
        <w:pStyle w:val="ListBullet2"/>
      </w:pPr>
      <w:r w:rsidRPr="00675082">
        <w:t xml:space="preserve">ALJ </w:t>
      </w:r>
      <w:r w:rsidR="00483414">
        <w:t>Land</w:t>
      </w:r>
      <w:r w:rsidR="0042345A" w:rsidRPr="00675082">
        <w:t xml:space="preserve"> (Asset Protection)</w:t>
      </w:r>
    </w:p>
    <w:p w:rsidR="00F71295" w:rsidRPr="00675082" w:rsidRDefault="00F71295" w:rsidP="00F71295">
      <w:pPr>
        <w:pStyle w:val="ListParagraph"/>
        <w:numPr>
          <w:ilvl w:val="2"/>
          <w:numId w:val="11"/>
        </w:numPr>
        <w:autoSpaceDE w:val="0"/>
        <w:autoSpaceDN w:val="0"/>
        <w:adjustRightInd w:val="0"/>
        <w:spacing w:after="120"/>
        <w:ind w:left="1418" w:hanging="698"/>
        <w:contextualSpacing w:val="0"/>
        <w:rPr>
          <w:rFonts w:ascii="Arial" w:eastAsia="Calibri" w:hAnsi="Arial" w:cs="Arial"/>
        </w:rPr>
      </w:pPr>
      <w:r w:rsidRPr="00675082">
        <w:rPr>
          <w:rFonts w:ascii="Arial" w:eastAsia="Calibri" w:hAnsi="Arial" w:cs="Arial"/>
        </w:rPr>
        <w:t>Day-to-day management and monito</w:t>
      </w:r>
      <w:r w:rsidR="00020534">
        <w:rPr>
          <w:rFonts w:ascii="Arial" w:eastAsia="Calibri" w:hAnsi="Arial" w:cs="Arial"/>
        </w:rPr>
        <w:t>ring of the Security Function</w:t>
      </w:r>
      <w:r w:rsidRPr="00675082">
        <w:rPr>
          <w:rFonts w:ascii="Arial" w:eastAsia="Calibri" w:hAnsi="Arial" w:cs="Arial"/>
        </w:rPr>
        <w:t xml:space="preserve"> as per SLA with ALJ Motors</w:t>
      </w:r>
      <w:r w:rsidR="00253540">
        <w:rPr>
          <w:rFonts w:ascii="Arial" w:eastAsia="Calibri" w:hAnsi="Arial" w:cs="Arial"/>
        </w:rPr>
        <w:t xml:space="preserve"> ESSR Department</w:t>
      </w:r>
      <w:r w:rsidRPr="00675082">
        <w:rPr>
          <w:rFonts w:ascii="Arial" w:eastAsia="Calibri" w:hAnsi="Arial" w:cs="Arial"/>
        </w:rPr>
        <w:t xml:space="preserve">. </w:t>
      </w:r>
    </w:p>
    <w:p w:rsidR="00F71295" w:rsidRPr="00812B16" w:rsidRDefault="00F71295" w:rsidP="00041392">
      <w:pPr>
        <w:pStyle w:val="ListBullet2"/>
      </w:pPr>
      <w:r w:rsidRPr="00812B16">
        <w:t>Private Security Company</w:t>
      </w:r>
      <w:r w:rsidR="00253540">
        <w:t xml:space="preserve"> </w:t>
      </w:r>
      <w:r w:rsidR="0043335C">
        <w:t>(</w:t>
      </w:r>
      <w:r w:rsidR="00253540">
        <w:t>or Companies</w:t>
      </w:r>
      <w:r w:rsidR="0043335C">
        <w:t>)</w:t>
      </w:r>
    </w:p>
    <w:p w:rsidR="00F71295" w:rsidRPr="0095212A" w:rsidRDefault="00F71295" w:rsidP="00F71295">
      <w:pPr>
        <w:pStyle w:val="ListParagraph"/>
        <w:numPr>
          <w:ilvl w:val="2"/>
          <w:numId w:val="11"/>
        </w:numPr>
        <w:autoSpaceDE w:val="0"/>
        <w:autoSpaceDN w:val="0"/>
        <w:adjustRightInd w:val="0"/>
        <w:spacing w:after="120"/>
        <w:ind w:left="1418" w:hanging="698"/>
        <w:contextualSpacing w:val="0"/>
        <w:rPr>
          <w:rFonts w:ascii="Arial" w:eastAsia="Calibri" w:hAnsi="Arial" w:cs="Arial"/>
        </w:rPr>
      </w:pPr>
      <w:r w:rsidRPr="00812B16">
        <w:rPr>
          <w:rFonts w:ascii="Arial" w:eastAsia="Calibri" w:hAnsi="Arial" w:cs="Arial"/>
        </w:rPr>
        <w:t xml:space="preserve">Security duties as defined in the Site Procedure, ALJ Security Contract, Minimum </w:t>
      </w:r>
      <w:r w:rsidRPr="0095212A">
        <w:rPr>
          <w:rFonts w:ascii="Arial" w:eastAsia="Calibri" w:hAnsi="Arial" w:cs="Arial"/>
        </w:rPr>
        <w:t>Standards, Operational Instructions and minutes from monthly security meetings.</w:t>
      </w:r>
    </w:p>
    <w:p w:rsidR="00F71295" w:rsidRPr="0095212A" w:rsidRDefault="00F71295" w:rsidP="009C49CF">
      <w:pPr>
        <w:pStyle w:val="ListBullet2"/>
        <w:rPr>
          <w:b w:val="0"/>
          <w:bCs/>
        </w:rPr>
      </w:pPr>
      <w:r w:rsidRPr="0095212A">
        <w:t xml:space="preserve">ALJ </w:t>
      </w:r>
      <w:r w:rsidR="00253540" w:rsidRPr="0095212A">
        <w:t xml:space="preserve">Motors </w:t>
      </w:r>
      <w:r w:rsidRPr="0095212A">
        <w:t>Associates</w:t>
      </w:r>
    </w:p>
    <w:p w:rsidR="00F71295" w:rsidRPr="00675082" w:rsidRDefault="00F71295" w:rsidP="00890918">
      <w:pPr>
        <w:pStyle w:val="ListParagraph"/>
        <w:numPr>
          <w:ilvl w:val="2"/>
          <w:numId w:val="11"/>
        </w:numPr>
        <w:autoSpaceDE w:val="0"/>
        <w:autoSpaceDN w:val="0"/>
        <w:adjustRightInd w:val="0"/>
        <w:spacing w:after="120"/>
        <w:ind w:left="1418" w:hanging="698"/>
        <w:contextualSpacing w:val="0"/>
        <w:rPr>
          <w:rFonts w:ascii="Arial" w:hAnsi="Arial" w:cs="Arial"/>
          <w:bCs/>
        </w:rPr>
      </w:pPr>
      <w:r w:rsidRPr="00675082">
        <w:rPr>
          <w:rFonts w:ascii="Arial" w:eastAsia="Calibri" w:hAnsi="Arial" w:cs="Arial"/>
        </w:rPr>
        <w:t xml:space="preserve">Comply with ALJ Motors SOPs, Policies and Procedures and the Facility Emergency Plan. These documents are available on the ALJ </w:t>
      </w:r>
      <w:r w:rsidR="00253540">
        <w:rPr>
          <w:rFonts w:ascii="Arial" w:eastAsia="Calibri" w:hAnsi="Arial" w:cs="Arial"/>
        </w:rPr>
        <w:t xml:space="preserve">Motors </w:t>
      </w:r>
      <w:r w:rsidRPr="00675082">
        <w:rPr>
          <w:rFonts w:ascii="Arial" w:eastAsia="Calibri" w:hAnsi="Arial" w:cs="Arial"/>
        </w:rPr>
        <w:t>Portal. Further responsibilities include complying with user policy for securi</w:t>
      </w:r>
      <w:r w:rsidR="001C09FA">
        <w:rPr>
          <w:rFonts w:ascii="Arial" w:eastAsia="Calibri" w:hAnsi="Arial" w:cs="Arial"/>
        </w:rPr>
        <w:t>ty hardware (keys, locks, safes and</w:t>
      </w:r>
      <w:r w:rsidRPr="00675082">
        <w:rPr>
          <w:rFonts w:ascii="Arial" w:eastAsia="Calibri" w:hAnsi="Arial" w:cs="Arial"/>
        </w:rPr>
        <w:t xml:space="preserve"> </w:t>
      </w:r>
      <w:r w:rsidR="00E86A20" w:rsidRPr="00675082">
        <w:rPr>
          <w:rFonts w:ascii="Arial" w:eastAsia="Calibri" w:hAnsi="Arial" w:cs="Arial"/>
        </w:rPr>
        <w:t>the use of Per</w:t>
      </w:r>
      <w:r w:rsidR="00C666CD" w:rsidRPr="00675082">
        <w:rPr>
          <w:rFonts w:ascii="Arial" w:eastAsia="Calibri" w:hAnsi="Arial" w:cs="Arial"/>
        </w:rPr>
        <w:t>sonal Protective Equipment (PPE</w:t>
      </w:r>
      <w:r w:rsidR="00E86A20" w:rsidRPr="00675082">
        <w:rPr>
          <w:rFonts w:ascii="Arial" w:eastAsia="Calibri" w:hAnsi="Arial" w:cs="Arial"/>
        </w:rPr>
        <w:t xml:space="preserve">, </w:t>
      </w:r>
      <w:r w:rsidRPr="00675082">
        <w:rPr>
          <w:rFonts w:ascii="Arial" w:eastAsia="Calibri" w:hAnsi="Arial" w:cs="Arial"/>
        </w:rPr>
        <w:t>etc.)</w:t>
      </w:r>
      <w:r w:rsidRPr="00675082">
        <w:rPr>
          <w:rFonts w:ascii="Arial" w:hAnsi="Arial" w:cs="Arial"/>
          <w:bCs/>
        </w:rPr>
        <w:t>.</w:t>
      </w:r>
    </w:p>
    <w:p w:rsidR="00F71295" w:rsidRPr="00812B16" w:rsidRDefault="00F71295" w:rsidP="00F71295">
      <w:pPr>
        <w:autoSpaceDE w:val="0"/>
        <w:autoSpaceDN w:val="0"/>
        <w:adjustRightInd w:val="0"/>
        <w:spacing w:after="120"/>
        <w:ind w:left="1418" w:hanging="698"/>
        <w:rPr>
          <w:rFonts w:ascii="Arial" w:hAnsi="Arial" w:cs="Arial"/>
          <w:bCs/>
        </w:rPr>
      </w:pPr>
      <w:r w:rsidRPr="00812B16">
        <w:rPr>
          <w:rFonts w:ascii="Arial" w:hAnsi="Arial" w:cs="Arial"/>
          <w:bCs/>
        </w:rPr>
        <w:t>4.5.2</w:t>
      </w:r>
      <w:r w:rsidRPr="00812B16">
        <w:rPr>
          <w:rFonts w:ascii="Arial" w:hAnsi="Arial" w:cs="Arial"/>
          <w:bCs/>
        </w:rPr>
        <w:tab/>
        <w:t xml:space="preserve"> </w:t>
      </w:r>
      <w:r w:rsidRPr="00812B16">
        <w:rPr>
          <w:rFonts w:ascii="Arial" w:hAnsi="Arial" w:cs="Arial"/>
        </w:rPr>
        <w:t xml:space="preserve">Listed below are the </w:t>
      </w:r>
      <w:r>
        <w:rPr>
          <w:rFonts w:ascii="Arial" w:hAnsi="Arial" w:cs="Arial"/>
        </w:rPr>
        <w:t xml:space="preserve">relevant </w:t>
      </w:r>
      <w:r w:rsidRPr="00812B16">
        <w:rPr>
          <w:rFonts w:ascii="Arial" w:hAnsi="Arial" w:cs="Arial"/>
        </w:rPr>
        <w:t>contact persons for security</w:t>
      </w:r>
      <w:r>
        <w:rPr>
          <w:rFonts w:ascii="Arial" w:hAnsi="Arial" w:cs="Arial"/>
        </w:rPr>
        <w:t xml:space="preserve"> </w:t>
      </w:r>
      <w:r w:rsidRPr="00812B16">
        <w:rPr>
          <w:rFonts w:ascii="Arial" w:hAnsi="Arial" w:cs="Arial"/>
        </w:rPr>
        <w:t>related issues:</w:t>
      </w:r>
    </w:p>
    <w:tbl>
      <w:tblPr>
        <w:tblW w:w="945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948"/>
        <w:gridCol w:w="1716"/>
        <w:gridCol w:w="1263"/>
        <w:gridCol w:w="2914"/>
      </w:tblGrid>
      <w:tr w:rsidR="00F71295" w:rsidRPr="00812B16" w:rsidTr="00BF4D0D">
        <w:trPr>
          <w:trHeight w:val="459"/>
        </w:trPr>
        <w:tc>
          <w:tcPr>
            <w:tcW w:w="1710" w:type="dxa"/>
            <w:tcMar>
              <w:top w:w="28" w:type="dxa"/>
              <w:left w:w="57" w:type="dxa"/>
              <w:bottom w:w="28" w:type="dxa"/>
              <w:right w:w="57" w:type="dxa"/>
            </w:tcMar>
            <w:vAlign w:val="center"/>
          </w:tcPr>
          <w:p w:rsidR="00F71295" w:rsidRPr="00BF4D0D" w:rsidRDefault="00BF4D0D" w:rsidP="00BF4D0D">
            <w:pPr>
              <w:jc w:val="center"/>
              <w:rPr>
                <w:rFonts w:ascii="Arial" w:eastAsia="Times New Roman" w:hAnsi="Arial" w:cs="Arial"/>
                <w:b/>
                <w:color w:val="000000"/>
                <w:sz w:val="22"/>
                <w:szCs w:val="22"/>
                <w:lang w:val="en-GB"/>
              </w:rPr>
            </w:pPr>
            <w:r w:rsidRPr="00BF4D0D">
              <w:rPr>
                <w:rFonts w:ascii="Arial" w:eastAsia="Times New Roman" w:hAnsi="Arial" w:cs="Arial"/>
                <w:b/>
                <w:color w:val="000000"/>
                <w:sz w:val="22"/>
                <w:szCs w:val="22"/>
                <w:lang w:val="en-GB"/>
              </w:rPr>
              <w:t>NAME</w:t>
            </w:r>
          </w:p>
        </w:tc>
        <w:tc>
          <w:tcPr>
            <w:tcW w:w="1693" w:type="dxa"/>
            <w:tcMar>
              <w:top w:w="28" w:type="dxa"/>
              <w:left w:w="57" w:type="dxa"/>
              <w:bottom w:w="28" w:type="dxa"/>
              <w:right w:w="57" w:type="dxa"/>
            </w:tcMar>
            <w:vAlign w:val="center"/>
          </w:tcPr>
          <w:p w:rsidR="00F71295" w:rsidRPr="00BF4D0D" w:rsidRDefault="00BF4D0D" w:rsidP="00BF4D0D">
            <w:pPr>
              <w:jc w:val="center"/>
              <w:rPr>
                <w:rFonts w:ascii="Arial" w:eastAsia="Times New Roman" w:hAnsi="Arial" w:cs="Arial"/>
                <w:b/>
                <w:color w:val="000000"/>
                <w:sz w:val="22"/>
                <w:szCs w:val="22"/>
                <w:lang w:val="en-GB"/>
              </w:rPr>
            </w:pPr>
            <w:r w:rsidRPr="00BF4D0D">
              <w:rPr>
                <w:rFonts w:ascii="Arial" w:eastAsia="Times New Roman" w:hAnsi="Arial" w:cs="Arial"/>
                <w:b/>
                <w:color w:val="000000"/>
                <w:sz w:val="22"/>
                <w:szCs w:val="22"/>
                <w:lang w:val="en-GB"/>
              </w:rPr>
              <w:t>RESPONSIBILITY</w:t>
            </w:r>
          </w:p>
        </w:tc>
        <w:tc>
          <w:tcPr>
            <w:tcW w:w="1716" w:type="dxa"/>
            <w:tcMar>
              <w:top w:w="28" w:type="dxa"/>
              <w:left w:w="57" w:type="dxa"/>
              <w:bottom w:w="28" w:type="dxa"/>
              <w:right w:w="57" w:type="dxa"/>
            </w:tcMar>
            <w:vAlign w:val="center"/>
          </w:tcPr>
          <w:p w:rsidR="00F71295" w:rsidRPr="00BF4D0D" w:rsidRDefault="00BF4D0D" w:rsidP="00BF4D0D">
            <w:pPr>
              <w:jc w:val="center"/>
              <w:rPr>
                <w:rFonts w:ascii="Arial" w:eastAsia="Times New Roman" w:hAnsi="Arial" w:cs="Arial"/>
                <w:b/>
                <w:color w:val="000000"/>
                <w:sz w:val="22"/>
                <w:szCs w:val="22"/>
                <w:lang w:val="en-GB"/>
              </w:rPr>
            </w:pPr>
            <w:r w:rsidRPr="00BF4D0D">
              <w:rPr>
                <w:rFonts w:ascii="Arial" w:eastAsia="Times New Roman" w:hAnsi="Arial" w:cs="Arial"/>
                <w:b/>
                <w:color w:val="000000"/>
                <w:sz w:val="22"/>
                <w:szCs w:val="22"/>
                <w:lang w:val="en-GB"/>
              </w:rPr>
              <w:t>APPOINTMENT</w:t>
            </w:r>
          </w:p>
        </w:tc>
        <w:tc>
          <w:tcPr>
            <w:tcW w:w="1263" w:type="dxa"/>
            <w:tcMar>
              <w:top w:w="28" w:type="dxa"/>
              <w:left w:w="57" w:type="dxa"/>
              <w:bottom w:w="28" w:type="dxa"/>
              <w:right w:w="57" w:type="dxa"/>
            </w:tcMar>
            <w:vAlign w:val="center"/>
          </w:tcPr>
          <w:p w:rsidR="00F71295" w:rsidRPr="00BF4D0D" w:rsidRDefault="00BF4D0D" w:rsidP="00BF4D0D">
            <w:pPr>
              <w:jc w:val="center"/>
              <w:rPr>
                <w:rFonts w:ascii="Arial" w:eastAsia="Times New Roman" w:hAnsi="Arial" w:cs="Arial"/>
                <w:b/>
                <w:color w:val="000000"/>
                <w:sz w:val="22"/>
                <w:szCs w:val="22"/>
                <w:lang w:val="en-GB"/>
              </w:rPr>
            </w:pPr>
            <w:r w:rsidRPr="00BF4D0D">
              <w:rPr>
                <w:rFonts w:ascii="Arial" w:eastAsia="Times New Roman" w:hAnsi="Arial" w:cs="Arial"/>
                <w:b/>
                <w:color w:val="000000"/>
                <w:sz w:val="22"/>
                <w:szCs w:val="22"/>
                <w:lang w:val="en-GB"/>
              </w:rPr>
              <w:t>LOCATION</w:t>
            </w:r>
          </w:p>
        </w:tc>
        <w:tc>
          <w:tcPr>
            <w:tcW w:w="3068" w:type="dxa"/>
            <w:tcMar>
              <w:top w:w="28" w:type="dxa"/>
              <w:left w:w="57" w:type="dxa"/>
              <w:bottom w:w="28" w:type="dxa"/>
              <w:right w:w="57" w:type="dxa"/>
            </w:tcMar>
            <w:vAlign w:val="center"/>
          </w:tcPr>
          <w:p w:rsidR="00F71295" w:rsidRPr="00BF4D0D" w:rsidRDefault="00BF4D0D" w:rsidP="00BF4D0D">
            <w:pPr>
              <w:jc w:val="center"/>
              <w:rPr>
                <w:rFonts w:ascii="Arial" w:eastAsia="Times New Roman" w:hAnsi="Arial" w:cs="Arial"/>
                <w:b/>
                <w:color w:val="000000"/>
                <w:sz w:val="22"/>
                <w:szCs w:val="22"/>
                <w:lang w:val="en-GB"/>
              </w:rPr>
            </w:pPr>
            <w:r w:rsidRPr="00BF4D0D">
              <w:rPr>
                <w:rFonts w:ascii="Arial" w:eastAsia="Times New Roman" w:hAnsi="Arial" w:cs="Arial"/>
                <w:b/>
                <w:color w:val="000000"/>
                <w:sz w:val="22"/>
                <w:szCs w:val="22"/>
                <w:lang w:val="en-GB"/>
              </w:rPr>
              <w:t>CONTACT DETAILS</w:t>
            </w:r>
          </w:p>
        </w:tc>
      </w:tr>
      <w:tr w:rsidR="00F71295" w:rsidRPr="00812B16" w:rsidTr="00BF4D0D">
        <w:tc>
          <w:tcPr>
            <w:tcW w:w="1710"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Melt Esterhuizen</w:t>
            </w:r>
          </w:p>
        </w:tc>
        <w:tc>
          <w:tcPr>
            <w:tcW w:w="1693" w:type="dxa"/>
            <w:tcMar>
              <w:top w:w="85" w:type="dxa"/>
              <w:left w:w="57" w:type="dxa"/>
              <w:bottom w:w="85" w:type="dxa"/>
              <w:right w:w="57" w:type="dxa"/>
            </w:tcMar>
          </w:tcPr>
          <w:p w:rsidR="00F71295" w:rsidRPr="00812B16" w:rsidRDefault="00F71295" w:rsidP="007F0365">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 xml:space="preserve">ALJ Motors SGM </w:t>
            </w:r>
            <w:r w:rsidR="007F0365" w:rsidRPr="0095212A">
              <w:rPr>
                <w:rFonts w:ascii="Arial" w:eastAsia="Times New Roman" w:hAnsi="Arial" w:cs="Arial"/>
                <w:color w:val="000000"/>
                <w:sz w:val="22"/>
                <w:szCs w:val="22"/>
                <w:lang w:val="en-GB"/>
              </w:rPr>
              <w:t>ESSR</w:t>
            </w:r>
          </w:p>
        </w:tc>
        <w:tc>
          <w:tcPr>
            <w:tcW w:w="1716" w:type="dxa"/>
            <w:tcMar>
              <w:top w:w="85" w:type="dxa"/>
              <w:left w:w="57" w:type="dxa"/>
              <w:bottom w:w="85" w:type="dxa"/>
              <w:right w:w="57" w:type="dxa"/>
            </w:tcMar>
          </w:tcPr>
          <w:p w:rsidR="0095212A" w:rsidRDefault="00F71295" w:rsidP="007F0365">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 xml:space="preserve">SGM </w:t>
            </w:r>
          </w:p>
          <w:p w:rsidR="00F71295" w:rsidRPr="00812B16" w:rsidRDefault="007F0365" w:rsidP="007F0365">
            <w:pPr>
              <w:jc w:val="center"/>
              <w:rPr>
                <w:rFonts w:ascii="Arial" w:eastAsia="Times New Roman" w:hAnsi="Arial" w:cs="Arial"/>
                <w:color w:val="000000"/>
                <w:sz w:val="22"/>
                <w:szCs w:val="22"/>
                <w:lang w:val="en-GB"/>
              </w:rPr>
            </w:pPr>
            <w:r w:rsidRPr="0095212A">
              <w:rPr>
                <w:rFonts w:ascii="Arial" w:eastAsia="Times New Roman" w:hAnsi="Arial" w:cs="Arial"/>
                <w:color w:val="000000"/>
                <w:sz w:val="22"/>
                <w:szCs w:val="22"/>
                <w:lang w:val="en-GB"/>
              </w:rPr>
              <w:t>ESSR</w:t>
            </w:r>
          </w:p>
        </w:tc>
        <w:tc>
          <w:tcPr>
            <w:tcW w:w="1263"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NGFC</w:t>
            </w:r>
          </w:p>
        </w:tc>
        <w:tc>
          <w:tcPr>
            <w:tcW w:w="3068" w:type="dxa"/>
            <w:tcMar>
              <w:top w:w="85" w:type="dxa"/>
              <w:left w:w="57" w:type="dxa"/>
              <w:bottom w:w="85" w:type="dxa"/>
              <w:right w:w="57" w:type="dxa"/>
            </w:tcMar>
          </w:tcPr>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(M) 0551121237</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(O) Ext 3017</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 xml:space="preserve">(e) </w:t>
            </w:r>
            <w:r w:rsidRPr="00020534">
              <w:rPr>
                <w:rFonts w:ascii="Arial" w:eastAsia="Times New Roman" w:hAnsi="Arial" w:cs="Arial"/>
                <w:color w:val="000000"/>
                <w:sz w:val="20"/>
                <w:szCs w:val="20"/>
                <w:lang w:val="en-GB"/>
              </w:rPr>
              <w:t>Esterhuizenm@ALJ.COM</w:t>
            </w:r>
          </w:p>
        </w:tc>
      </w:tr>
      <w:tr w:rsidR="00F71295" w:rsidRPr="00812B16" w:rsidTr="00BF4D0D">
        <w:tc>
          <w:tcPr>
            <w:tcW w:w="1710"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lastRenderedPageBreak/>
              <w:t>Sherif Rashed</w:t>
            </w:r>
          </w:p>
        </w:tc>
        <w:tc>
          <w:tcPr>
            <w:tcW w:w="1693" w:type="dxa"/>
            <w:tcMar>
              <w:top w:w="85" w:type="dxa"/>
              <w:left w:w="57" w:type="dxa"/>
              <w:bottom w:w="85" w:type="dxa"/>
              <w:right w:w="57" w:type="dxa"/>
            </w:tcMar>
          </w:tcPr>
          <w:p w:rsidR="00F71295" w:rsidRPr="00812B16" w:rsidRDefault="00483414"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ALJ Land SGM Asset Protection</w:t>
            </w:r>
          </w:p>
        </w:tc>
        <w:tc>
          <w:tcPr>
            <w:tcW w:w="1716" w:type="dxa"/>
            <w:tcMar>
              <w:top w:w="85" w:type="dxa"/>
              <w:left w:w="57" w:type="dxa"/>
              <w:bottom w:w="85" w:type="dxa"/>
              <w:right w:w="57" w:type="dxa"/>
            </w:tcMar>
          </w:tcPr>
          <w:p w:rsidR="0095212A" w:rsidRDefault="00483414"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S</w:t>
            </w:r>
            <w:r w:rsidRPr="00812B16">
              <w:rPr>
                <w:rFonts w:ascii="Arial" w:eastAsia="Times New Roman" w:hAnsi="Arial" w:cs="Arial"/>
                <w:color w:val="000000"/>
                <w:sz w:val="22"/>
                <w:szCs w:val="22"/>
                <w:lang w:val="en-GB"/>
              </w:rPr>
              <w:t xml:space="preserve">GM </w:t>
            </w:r>
          </w:p>
          <w:p w:rsidR="00F71295" w:rsidRPr="00812B16" w:rsidRDefault="00483414"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Asset Protection</w:t>
            </w:r>
          </w:p>
        </w:tc>
        <w:tc>
          <w:tcPr>
            <w:tcW w:w="1263"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NGFC</w:t>
            </w:r>
          </w:p>
        </w:tc>
        <w:tc>
          <w:tcPr>
            <w:tcW w:w="3068" w:type="dxa"/>
            <w:tcMar>
              <w:top w:w="85" w:type="dxa"/>
              <w:left w:w="57" w:type="dxa"/>
              <w:bottom w:w="85" w:type="dxa"/>
              <w:right w:w="57" w:type="dxa"/>
            </w:tcMar>
          </w:tcPr>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(M) 0550316444</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(O) Ext 3010</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 xml:space="preserve">(e) </w:t>
            </w:r>
            <w:r w:rsidRPr="00812B16">
              <w:rPr>
                <w:rFonts w:ascii="Arial" w:hAnsi="Arial" w:cs="Arial"/>
                <w:sz w:val="22"/>
                <w:szCs w:val="22"/>
              </w:rPr>
              <w:t>Rashedsab@ALJ.COM</w:t>
            </w:r>
          </w:p>
        </w:tc>
      </w:tr>
      <w:tr w:rsidR="00F71295" w:rsidRPr="00812B16" w:rsidTr="00BF4D0D">
        <w:tc>
          <w:tcPr>
            <w:tcW w:w="1710"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Youssef Mohammed Ali</w:t>
            </w:r>
          </w:p>
        </w:tc>
        <w:tc>
          <w:tcPr>
            <w:tcW w:w="1693" w:type="dxa"/>
            <w:tcMar>
              <w:top w:w="85" w:type="dxa"/>
              <w:left w:w="57" w:type="dxa"/>
              <w:bottom w:w="85" w:type="dxa"/>
              <w:right w:w="57" w:type="dxa"/>
            </w:tcMar>
          </w:tcPr>
          <w:p w:rsidR="00F71295" w:rsidRPr="00812B16" w:rsidRDefault="00483414"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ALJ Land Manager Asset Protection</w:t>
            </w:r>
          </w:p>
        </w:tc>
        <w:tc>
          <w:tcPr>
            <w:tcW w:w="1716" w:type="dxa"/>
            <w:tcMar>
              <w:top w:w="85" w:type="dxa"/>
              <w:left w:w="57" w:type="dxa"/>
              <w:bottom w:w="85" w:type="dxa"/>
              <w:right w:w="57" w:type="dxa"/>
            </w:tcMar>
          </w:tcPr>
          <w:p w:rsidR="0095212A" w:rsidRDefault="00483414" w:rsidP="00BF4D0D">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 xml:space="preserve">Manager </w:t>
            </w:r>
          </w:p>
          <w:p w:rsidR="00F71295" w:rsidRPr="00812B16" w:rsidRDefault="00483414"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Asset Protection</w:t>
            </w:r>
          </w:p>
        </w:tc>
        <w:tc>
          <w:tcPr>
            <w:tcW w:w="1263"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NGFC</w:t>
            </w:r>
          </w:p>
        </w:tc>
        <w:tc>
          <w:tcPr>
            <w:tcW w:w="3068" w:type="dxa"/>
            <w:tcMar>
              <w:top w:w="85" w:type="dxa"/>
              <w:left w:w="57" w:type="dxa"/>
              <w:bottom w:w="85" w:type="dxa"/>
              <w:right w:w="57" w:type="dxa"/>
            </w:tcMar>
          </w:tcPr>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(M) 0593112119</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(O) Ext 3009</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 xml:space="preserve">(e) </w:t>
            </w:r>
            <w:r w:rsidRPr="00812B16">
              <w:rPr>
                <w:rFonts w:ascii="Arial" w:hAnsi="Arial" w:cs="Arial"/>
                <w:sz w:val="22"/>
                <w:szCs w:val="22"/>
              </w:rPr>
              <w:t>Aliym@ALJ.COM</w:t>
            </w:r>
          </w:p>
        </w:tc>
      </w:tr>
      <w:tr w:rsidR="00F71295" w:rsidRPr="00812B16" w:rsidTr="00BF4D0D">
        <w:tc>
          <w:tcPr>
            <w:tcW w:w="1710"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Adel Shoukry</w:t>
            </w:r>
          </w:p>
          <w:p w:rsidR="00F71295" w:rsidRPr="00812B16" w:rsidRDefault="00F71295" w:rsidP="00BF4D0D">
            <w:pPr>
              <w:jc w:val="center"/>
              <w:rPr>
                <w:rFonts w:ascii="Arial" w:eastAsia="Times New Roman" w:hAnsi="Arial" w:cs="Arial"/>
                <w:color w:val="000000"/>
                <w:sz w:val="22"/>
                <w:szCs w:val="22"/>
                <w:lang w:val="en-GB"/>
              </w:rPr>
            </w:pPr>
          </w:p>
        </w:tc>
        <w:tc>
          <w:tcPr>
            <w:tcW w:w="1693" w:type="dxa"/>
            <w:tcMar>
              <w:top w:w="85" w:type="dxa"/>
              <w:left w:w="57" w:type="dxa"/>
              <w:bottom w:w="85" w:type="dxa"/>
              <w:right w:w="57" w:type="dxa"/>
            </w:tcMar>
          </w:tcPr>
          <w:p w:rsidR="00F71295" w:rsidRPr="00812B16" w:rsidRDefault="009226B6"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 xml:space="preserve">ALJL </w:t>
            </w:r>
            <w:r w:rsidR="000D71F3" w:rsidRPr="00FB2934">
              <w:rPr>
                <w:rFonts w:ascii="Arial" w:hAnsi="Arial" w:cs="Arial"/>
                <w:bCs/>
              </w:rPr>
              <w:t>Workplace</w:t>
            </w:r>
            <w:r w:rsidR="000D71F3" w:rsidRPr="00812B16">
              <w:rPr>
                <w:rFonts w:ascii="Arial" w:eastAsia="Times New Roman" w:hAnsi="Arial" w:cs="Arial"/>
                <w:color w:val="000000"/>
                <w:sz w:val="22"/>
                <w:szCs w:val="22"/>
                <w:lang w:val="en-GB"/>
              </w:rPr>
              <w:t xml:space="preserve"> </w:t>
            </w:r>
            <w:r w:rsidR="000D71F3">
              <w:rPr>
                <w:rFonts w:ascii="Arial" w:eastAsia="Times New Roman" w:hAnsi="Arial" w:cs="Arial"/>
                <w:color w:val="000000"/>
                <w:sz w:val="22"/>
                <w:szCs w:val="22"/>
                <w:lang w:val="en-GB"/>
              </w:rPr>
              <w:t>/</w:t>
            </w:r>
            <w:r w:rsidR="00F71295" w:rsidRPr="00812B16">
              <w:rPr>
                <w:rFonts w:ascii="Arial" w:eastAsia="Times New Roman" w:hAnsi="Arial" w:cs="Arial"/>
                <w:color w:val="000000"/>
                <w:sz w:val="22"/>
                <w:szCs w:val="22"/>
                <w:lang w:val="en-GB"/>
              </w:rPr>
              <w:t>Facility Management</w:t>
            </w:r>
            <w:r w:rsidR="000D71F3">
              <w:rPr>
                <w:rFonts w:ascii="Arial" w:eastAsia="Times New Roman" w:hAnsi="Arial" w:cs="Arial"/>
                <w:color w:val="000000"/>
                <w:sz w:val="22"/>
                <w:szCs w:val="22"/>
                <w:lang w:val="en-GB"/>
              </w:rPr>
              <w:t xml:space="preserve"> &amp; OSOOL Administration</w:t>
            </w:r>
          </w:p>
        </w:tc>
        <w:tc>
          <w:tcPr>
            <w:tcW w:w="1716" w:type="dxa"/>
            <w:tcMar>
              <w:top w:w="85" w:type="dxa"/>
              <w:left w:w="57" w:type="dxa"/>
              <w:bottom w:w="85" w:type="dxa"/>
              <w:right w:w="57" w:type="dxa"/>
            </w:tcMar>
          </w:tcPr>
          <w:p w:rsidR="00F71295" w:rsidRPr="00812B16" w:rsidRDefault="00906C50" w:rsidP="00BF4D0D">
            <w:pPr>
              <w:jc w:val="center"/>
              <w:rPr>
                <w:rFonts w:ascii="Arial" w:eastAsia="Times New Roman" w:hAnsi="Arial" w:cs="Arial"/>
                <w:color w:val="000000"/>
                <w:sz w:val="22"/>
                <w:szCs w:val="22"/>
                <w:lang w:val="en-GB"/>
              </w:rPr>
            </w:pPr>
            <w:r>
              <w:rPr>
                <w:rFonts w:ascii="Arial" w:eastAsia="Times New Roman" w:hAnsi="Arial" w:cs="Arial"/>
                <w:color w:val="000000"/>
                <w:sz w:val="22"/>
                <w:szCs w:val="22"/>
                <w:lang w:val="en-GB"/>
              </w:rPr>
              <w:t xml:space="preserve">Deputy </w:t>
            </w:r>
            <w:r w:rsidR="00F71295">
              <w:rPr>
                <w:rFonts w:ascii="Arial" w:eastAsia="Times New Roman" w:hAnsi="Arial" w:cs="Arial"/>
                <w:color w:val="000000"/>
                <w:sz w:val="22"/>
                <w:szCs w:val="22"/>
                <w:lang w:val="en-GB"/>
              </w:rPr>
              <w:t>Director</w:t>
            </w:r>
          </w:p>
        </w:tc>
        <w:tc>
          <w:tcPr>
            <w:tcW w:w="1263" w:type="dxa"/>
            <w:tcMar>
              <w:top w:w="85" w:type="dxa"/>
              <w:left w:w="57" w:type="dxa"/>
              <w:bottom w:w="85" w:type="dxa"/>
              <w:right w:w="57" w:type="dxa"/>
            </w:tcMar>
          </w:tcPr>
          <w:p w:rsidR="00F71295" w:rsidRPr="00812B16" w:rsidRDefault="00F71295" w:rsidP="00BF4D0D">
            <w:pPr>
              <w:jc w:val="cente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NGFC</w:t>
            </w:r>
          </w:p>
        </w:tc>
        <w:tc>
          <w:tcPr>
            <w:tcW w:w="3068" w:type="dxa"/>
            <w:tcMar>
              <w:top w:w="85" w:type="dxa"/>
              <w:left w:w="57" w:type="dxa"/>
              <w:bottom w:w="85" w:type="dxa"/>
              <w:right w:w="57" w:type="dxa"/>
            </w:tcMar>
          </w:tcPr>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(M) 0505847348</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(O) 6817</w:t>
            </w:r>
          </w:p>
          <w:p w:rsidR="00F71295" w:rsidRPr="00812B16" w:rsidRDefault="00F71295" w:rsidP="00FE227B">
            <w:pPr>
              <w:rPr>
                <w:rFonts w:ascii="Arial" w:eastAsia="Times New Roman" w:hAnsi="Arial" w:cs="Arial"/>
                <w:color w:val="000000"/>
                <w:sz w:val="22"/>
                <w:szCs w:val="22"/>
                <w:lang w:val="en-GB"/>
              </w:rPr>
            </w:pPr>
            <w:r w:rsidRPr="00812B16">
              <w:rPr>
                <w:rFonts w:ascii="Arial" w:eastAsia="Times New Roman" w:hAnsi="Arial" w:cs="Arial"/>
                <w:color w:val="000000"/>
                <w:sz w:val="22"/>
                <w:szCs w:val="22"/>
                <w:lang w:val="en-GB"/>
              </w:rPr>
              <w:t>(e)</w:t>
            </w:r>
            <w:r w:rsidRPr="00812B16">
              <w:rPr>
                <w:rFonts w:ascii="Arial" w:hAnsi="Arial" w:cs="Arial"/>
                <w:sz w:val="22"/>
                <w:szCs w:val="22"/>
              </w:rPr>
              <w:t xml:space="preserve"> </w:t>
            </w:r>
            <w:r w:rsidRPr="00812B16">
              <w:rPr>
                <w:rFonts w:ascii="Arial" w:eastAsia="Times New Roman" w:hAnsi="Arial" w:cs="Arial"/>
                <w:color w:val="000000"/>
                <w:sz w:val="22"/>
                <w:szCs w:val="22"/>
                <w:lang w:val="en-GB"/>
              </w:rPr>
              <w:t>Shoukryam@ALJ.COM</w:t>
            </w:r>
          </w:p>
        </w:tc>
      </w:tr>
    </w:tbl>
    <w:p w:rsidR="003A784A" w:rsidRPr="003A784A" w:rsidRDefault="003A784A" w:rsidP="003A784A">
      <w:pPr>
        <w:widowControl w:val="0"/>
        <w:spacing w:before="120" w:after="120"/>
        <w:rPr>
          <w:rFonts w:ascii="Arial" w:hAnsi="Arial" w:cs="Arial"/>
          <w:b/>
        </w:rPr>
      </w:pPr>
    </w:p>
    <w:p w:rsidR="00F71295" w:rsidRPr="00675082" w:rsidRDefault="00F71295" w:rsidP="00F71295">
      <w:pPr>
        <w:pStyle w:val="ListParagraph"/>
        <w:widowControl w:val="0"/>
        <w:numPr>
          <w:ilvl w:val="0"/>
          <w:numId w:val="11"/>
        </w:numPr>
        <w:spacing w:before="120" w:after="120"/>
        <w:ind w:left="357" w:hanging="357"/>
        <w:contextualSpacing w:val="0"/>
        <w:rPr>
          <w:rFonts w:ascii="Arial" w:hAnsi="Arial" w:cs="Arial"/>
          <w:b/>
        </w:rPr>
      </w:pPr>
      <w:r w:rsidRPr="00675082">
        <w:rPr>
          <w:rFonts w:ascii="Arial" w:hAnsi="Arial" w:cs="Arial"/>
          <w:b/>
        </w:rPr>
        <w:t>PROCEDURE FOR ACCESS TO THE NGFC FACILITY</w:t>
      </w:r>
    </w:p>
    <w:p w:rsidR="00F71295" w:rsidRPr="00675082" w:rsidRDefault="00F71295" w:rsidP="00F71295">
      <w:pPr>
        <w:pStyle w:val="ListParagraph"/>
        <w:widowControl w:val="0"/>
        <w:numPr>
          <w:ilvl w:val="1"/>
          <w:numId w:val="11"/>
        </w:numPr>
        <w:spacing w:after="120"/>
        <w:contextualSpacing w:val="0"/>
        <w:rPr>
          <w:rFonts w:ascii="Arial" w:hAnsi="Arial" w:cs="Arial"/>
          <w:b/>
          <w:bCs/>
        </w:rPr>
      </w:pPr>
      <w:r w:rsidRPr="00675082">
        <w:rPr>
          <w:rFonts w:ascii="Arial" w:hAnsi="Arial" w:cs="Arial"/>
          <w:b/>
          <w:bCs/>
        </w:rPr>
        <w:t xml:space="preserve">Entrance </w:t>
      </w:r>
      <w:r w:rsidR="00504E54" w:rsidRPr="00675082">
        <w:rPr>
          <w:rFonts w:ascii="Arial" w:hAnsi="Arial" w:cs="Arial"/>
          <w:b/>
          <w:bCs/>
        </w:rPr>
        <w:t xml:space="preserve">and exit </w:t>
      </w:r>
      <w:r w:rsidRPr="00675082">
        <w:rPr>
          <w:rFonts w:ascii="Arial" w:hAnsi="Arial" w:cs="Arial"/>
          <w:b/>
          <w:bCs/>
        </w:rPr>
        <w:t xml:space="preserve">to </w:t>
      </w:r>
      <w:r w:rsidR="00504E54" w:rsidRPr="00675082">
        <w:rPr>
          <w:rFonts w:ascii="Arial" w:hAnsi="Arial" w:cs="Arial"/>
          <w:b/>
          <w:bCs/>
        </w:rPr>
        <w:t xml:space="preserve">and from </w:t>
      </w:r>
      <w:r w:rsidRPr="00675082">
        <w:rPr>
          <w:rFonts w:ascii="Arial" w:hAnsi="Arial" w:cs="Arial"/>
          <w:b/>
          <w:bCs/>
        </w:rPr>
        <w:t xml:space="preserve">the premises </w:t>
      </w:r>
    </w:p>
    <w:p w:rsidR="00F71295" w:rsidRPr="00675082" w:rsidRDefault="00E86A20" w:rsidP="00F71295">
      <w:pPr>
        <w:pStyle w:val="ListParagraph"/>
        <w:widowControl w:val="0"/>
        <w:numPr>
          <w:ilvl w:val="2"/>
          <w:numId w:val="11"/>
        </w:numPr>
        <w:spacing w:after="120"/>
        <w:ind w:left="1418" w:hanging="698"/>
        <w:contextualSpacing w:val="0"/>
        <w:rPr>
          <w:rFonts w:ascii="Arial" w:hAnsi="Arial" w:cs="Arial"/>
          <w:bCs/>
        </w:rPr>
      </w:pPr>
      <w:r w:rsidRPr="00675082">
        <w:rPr>
          <w:rFonts w:ascii="Arial" w:hAnsi="Arial" w:cs="Arial"/>
          <w:bCs/>
        </w:rPr>
        <w:t xml:space="preserve">During this temporary but unlimited timescale change </w:t>
      </w:r>
      <w:r w:rsidR="00504E54" w:rsidRPr="00675082">
        <w:rPr>
          <w:rFonts w:ascii="Arial" w:hAnsi="Arial" w:cs="Arial"/>
          <w:bCs/>
        </w:rPr>
        <w:t>–</w:t>
      </w:r>
      <w:r w:rsidRPr="00675082">
        <w:rPr>
          <w:rFonts w:ascii="Arial" w:hAnsi="Arial" w:cs="Arial"/>
          <w:bCs/>
        </w:rPr>
        <w:t xml:space="preserve"> </w:t>
      </w:r>
      <w:r w:rsidRPr="00675082">
        <w:rPr>
          <w:rFonts w:ascii="Arial" w:hAnsi="Arial" w:cs="Arial"/>
          <w:b/>
          <w:bCs/>
          <w:u w:val="single"/>
        </w:rPr>
        <w:t>a</w:t>
      </w:r>
      <w:r w:rsidR="00F71295" w:rsidRPr="00675082">
        <w:rPr>
          <w:rFonts w:ascii="Arial" w:hAnsi="Arial" w:cs="Arial"/>
          <w:b/>
          <w:bCs/>
          <w:u w:val="single"/>
        </w:rPr>
        <w:t>ccess</w:t>
      </w:r>
      <w:r w:rsidR="00504E54" w:rsidRPr="00675082">
        <w:rPr>
          <w:rFonts w:ascii="Arial" w:hAnsi="Arial" w:cs="Arial"/>
          <w:b/>
          <w:bCs/>
          <w:u w:val="single"/>
        </w:rPr>
        <w:t xml:space="preserve"> and exit</w:t>
      </w:r>
      <w:r w:rsidR="00F71295" w:rsidRPr="00675082">
        <w:rPr>
          <w:rFonts w:ascii="Arial" w:hAnsi="Arial" w:cs="Arial"/>
          <w:bCs/>
        </w:rPr>
        <w:t xml:space="preserve"> to </w:t>
      </w:r>
      <w:r w:rsidR="00504E54" w:rsidRPr="00675082">
        <w:rPr>
          <w:rFonts w:ascii="Arial" w:hAnsi="Arial" w:cs="Arial"/>
          <w:bCs/>
        </w:rPr>
        <w:t xml:space="preserve">and from </w:t>
      </w:r>
      <w:r w:rsidR="00F71295" w:rsidRPr="00675082">
        <w:rPr>
          <w:rFonts w:ascii="Arial" w:hAnsi="Arial" w:cs="Arial"/>
          <w:bCs/>
        </w:rPr>
        <w:t xml:space="preserve">the premises may be obtained via </w:t>
      </w:r>
      <w:r w:rsidRPr="00675082">
        <w:rPr>
          <w:rFonts w:ascii="Arial" w:hAnsi="Arial" w:cs="Arial"/>
          <w:bCs/>
        </w:rPr>
        <w:t>one entrance gate (</w:t>
      </w:r>
      <w:r w:rsidR="00504E54" w:rsidRPr="00675082">
        <w:rPr>
          <w:rFonts w:ascii="Arial" w:hAnsi="Arial" w:cs="Arial"/>
          <w:bCs/>
        </w:rPr>
        <w:t xml:space="preserve">Associate Gate - </w:t>
      </w:r>
      <w:r w:rsidRPr="00675082">
        <w:rPr>
          <w:rFonts w:ascii="Arial" w:hAnsi="Arial" w:cs="Arial"/>
          <w:bCs/>
        </w:rPr>
        <w:t xml:space="preserve">Gate No 1 </w:t>
      </w:r>
      <w:r w:rsidR="00504E54" w:rsidRPr="00675082">
        <w:rPr>
          <w:rFonts w:ascii="Arial" w:hAnsi="Arial" w:cs="Arial"/>
          <w:bCs/>
        </w:rPr>
        <w:t xml:space="preserve">off </w:t>
      </w:r>
      <w:r w:rsidR="006D430F" w:rsidRPr="00675082">
        <w:rPr>
          <w:rFonts w:ascii="Arial" w:hAnsi="Arial" w:cs="Arial"/>
          <w:bCs/>
        </w:rPr>
        <w:t>Salih Al Shurtani Street</w:t>
      </w:r>
      <w:r w:rsidR="00504E54" w:rsidRPr="00675082">
        <w:rPr>
          <w:rFonts w:ascii="Arial" w:hAnsi="Arial" w:cs="Arial"/>
          <w:bCs/>
        </w:rPr>
        <w:t xml:space="preserve"> – see attached site layout </w:t>
      </w:r>
      <w:r w:rsidR="00504E54" w:rsidRPr="00E147CD">
        <w:rPr>
          <w:rFonts w:ascii="Arial" w:hAnsi="Arial" w:cs="Arial"/>
          <w:bCs/>
        </w:rPr>
        <w:t>map</w:t>
      </w:r>
      <w:r w:rsidR="00A16D8D">
        <w:rPr>
          <w:rFonts w:ascii="Arial" w:hAnsi="Arial" w:cs="Arial"/>
          <w:bCs/>
        </w:rPr>
        <w:t xml:space="preserve"> at Annex A</w:t>
      </w:r>
      <w:r w:rsidRPr="00675082">
        <w:rPr>
          <w:rFonts w:ascii="Arial" w:hAnsi="Arial" w:cs="Arial"/>
          <w:bCs/>
        </w:rPr>
        <w:t>)</w:t>
      </w:r>
      <w:r w:rsidR="00F71295" w:rsidRPr="00675082">
        <w:rPr>
          <w:rFonts w:ascii="Arial" w:hAnsi="Arial" w:cs="Arial"/>
          <w:bCs/>
        </w:rPr>
        <w:t>.</w:t>
      </w:r>
    </w:p>
    <w:p w:rsidR="00AB3DC9" w:rsidRPr="00812B16" w:rsidRDefault="00AB3DC9" w:rsidP="00AB3DC9">
      <w:pPr>
        <w:pStyle w:val="ListParagraph"/>
        <w:widowControl w:val="0"/>
        <w:spacing w:after="120"/>
        <w:ind w:left="1418"/>
        <w:contextualSpacing w:val="0"/>
        <w:rPr>
          <w:rFonts w:ascii="Arial" w:hAnsi="Arial" w:cs="Arial"/>
          <w:bCs/>
        </w:rPr>
      </w:pPr>
    </w:p>
    <w:p w:rsidR="00F71295" w:rsidRPr="00AB3DC9" w:rsidRDefault="00AB3DC9" w:rsidP="00F71295">
      <w:pPr>
        <w:pStyle w:val="ListParagraph"/>
        <w:widowControl w:val="0"/>
        <w:numPr>
          <w:ilvl w:val="1"/>
          <w:numId w:val="11"/>
        </w:numPr>
        <w:spacing w:after="120"/>
        <w:contextualSpacing w:val="0"/>
        <w:rPr>
          <w:rFonts w:ascii="Arial" w:hAnsi="Arial" w:cs="Arial"/>
          <w:b/>
          <w:bCs/>
        </w:rPr>
      </w:pPr>
      <w:r w:rsidRPr="00AB3DC9">
        <w:rPr>
          <w:rFonts w:ascii="Arial" w:hAnsi="Arial" w:cs="Arial"/>
          <w:b/>
          <w:bCs/>
        </w:rPr>
        <w:t>ASSOCIATES GATE (GATE 1)</w:t>
      </w:r>
    </w:p>
    <w:p w:rsidR="00F71295" w:rsidRPr="00AB3DC9" w:rsidRDefault="00AB3DC9" w:rsidP="00F71295">
      <w:pPr>
        <w:pStyle w:val="ListParagraph"/>
        <w:widowControl w:val="0"/>
        <w:numPr>
          <w:ilvl w:val="2"/>
          <w:numId w:val="11"/>
        </w:numPr>
        <w:spacing w:after="120"/>
        <w:contextualSpacing w:val="0"/>
        <w:rPr>
          <w:rFonts w:ascii="Arial" w:hAnsi="Arial" w:cs="Arial"/>
          <w:b/>
          <w:bCs/>
        </w:rPr>
      </w:pPr>
      <w:r>
        <w:rPr>
          <w:rFonts w:ascii="Arial" w:hAnsi="Arial" w:cs="Arial"/>
          <w:b/>
          <w:bCs/>
        </w:rPr>
        <w:t>ALJ Associate</w:t>
      </w:r>
      <w:r w:rsidR="00F71295" w:rsidRPr="00AB3DC9">
        <w:rPr>
          <w:rFonts w:ascii="Arial" w:hAnsi="Arial" w:cs="Arial"/>
          <w:b/>
          <w:bCs/>
        </w:rPr>
        <w:t xml:space="preserve"> </w:t>
      </w:r>
      <w:r w:rsidR="00540C4C">
        <w:rPr>
          <w:rFonts w:ascii="Arial" w:hAnsi="Arial" w:cs="Arial"/>
          <w:b/>
          <w:bCs/>
        </w:rPr>
        <w:t>&amp; Permanent Authorised Contractor (PAC)</w:t>
      </w:r>
    </w:p>
    <w:p w:rsidR="00F71295" w:rsidRPr="00675082" w:rsidRDefault="00F71295" w:rsidP="00F71295">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 xml:space="preserve">Associates </w:t>
      </w:r>
      <w:r w:rsidR="00540C4C" w:rsidRPr="00675082">
        <w:rPr>
          <w:rFonts w:ascii="Arial" w:hAnsi="Arial" w:cs="Arial"/>
          <w:bCs/>
        </w:rPr>
        <w:t xml:space="preserve">and PACs </w:t>
      </w:r>
      <w:r w:rsidRPr="00675082">
        <w:rPr>
          <w:rFonts w:ascii="Arial" w:hAnsi="Arial" w:cs="Arial"/>
          <w:bCs/>
        </w:rPr>
        <w:t xml:space="preserve">will use the Associates </w:t>
      </w:r>
      <w:r w:rsidR="00504E54" w:rsidRPr="00675082">
        <w:rPr>
          <w:rFonts w:ascii="Arial" w:hAnsi="Arial" w:cs="Arial"/>
          <w:bCs/>
        </w:rPr>
        <w:t xml:space="preserve">Gate - </w:t>
      </w:r>
      <w:r w:rsidRPr="00675082">
        <w:rPr>
          <w:rFonts w:ascii="Arial" w:hAnsi="Arial" w:cs="Arial"/>
          <w:bCs/>
        </w:rPr>
        <w:t xml:space="preserve">Gate </w:t>
      </w:r>
      <w:r w:rsidR="00174A7E" w:rsidRPr="00675082">
        <w:rPr>
          <w:rFonts w:ascii="Arial" w:hAnsi="Arial" w:cs="Arial"/>
          <w:bCs/>
        </w:rPr>
        <w:t xml:space="preserve">1 </w:t>
      </w:r>
      <w:r w:rsidR="006D430F" w:rsidRPr="00675082">
        <w:rPr>
          <w:rFonts w:ascii="Arial" w:hAnsi="Arial" w:cs="Arial"/>
          <w:bCs/>
        </w:rPr>
        <w:t xml:space="preserve">for entry </w:t>
      </w:r>
      <w:r w:rsidR="00504E54" w:rsidRPr="00675082">
        <w:rPr>
          <w:rFonts w:ascii="Arial" w:hAnsi="Arial" w:cs="Arial"/>
          <w:bCs/>
        </w:rPr>
        <w:t>and exit</w:t>
      </w:r>
      <w:r w:rsidR="006D430F" w:rsidRPr="00675082">
        <w:rPr>
          <w:rFonts w:ascii="Arial" w:hAnsi="Arial" w:cs="Arial"/>
          <w:bCs/>
        </w:rPr>
        <w:t xml:space="preserve"> </w:t>
      </w:r>
      <w:r w:rsidR="00174A7E" w:rsidRPr="00675082">
        <w:rPr>
          <w:rFonts w:ascii="Arial" w:hAnsi="Arial" w:cs="Arial"/>
          <w:bCs/>
        </w:rPr>
        <w:t>(following the displayed lane designations accordingly, under the d</w:t>
      </w:r>
      <w:r w:rsidR="00540C4C" w:rsidRPr="00675082">
        <w:rPr>
          <w:rFonts w:ascii="Arial" w:hAnsi="Arial" w:cs="Arial"/>
          <w:bCs/>
        </w:rPr>
        <w:t xml:space="preserve">irection of the guards on duty </w:t>
      </w:r>
      <w:r w:rsidR="00504E54" w:rsidRPr="00675082">
        <w:rPr>
          <w:rFonts w:ascii="Arial" w:hAnsi="Arial" w:cs="Arial"/>
          <w:bCs/>
        </w:rPr>
        <w:t>–</w:t>
      </w:r>
      <w:r w:rsidR="00540C4C" w:rsidRPr="00675082">
        <w:rPr>
          <w:rFonts w:ascii="Arial" w:hAnsi="Arial" w:cs="Arial"/>
          <w:bCs/>
        </w:rPr>
        <w:t xml:space="preserve"> </w:t>
      </w:r>
      <w:r w:rsidR="00504E54" w:rsidRPr="00675082">
        <w:rPr>
          <w:rFonts w:ascii="Arial" w:hAnsi="Arial" w:cs="Arial"/>
          <w:bCs/>
        </w:rPr>
        <w:t xml:space="preserve">For entry - </w:t>
      </w:r>
      <w:r w:rsidR="0097679D" w:rsidRPr="00675082">
        <w:rPr>
          <w:rFonts w:ascii="Arial" w:hAnsi="Arial" w:cs="Arial"/>
          <w:bCs/>
        </w:rPr>
        <w:t xml:space="preserve">Lane 1 – Associates Only/ Lane 2 – Associates, </w:t>
      </w:r>
      <w:r w:rsidR="00540C4C" w:rsidRPr="00675082">
        <w:rPr>
          <w:rFonts w:ascii="Arial" w:hAnsi="Arial" w:cs="Arial"/>
          <w:bCs/>
        </w:rPr>
        <w:t xml:space="preserve">PACs and </w:t>
      </w:r>
      <w:r w:rsidR="0097679D" w:rsidRPr="00675082">
        <w:rPr>
          <w:rFonts w:ascii="Arial" w:hAnsi="Arial" w:cs="Arial"/>
          <w:bCs/>
        </w:rPr>
        <w:t>Authorised Guests</w:t>
      </w:r>
      <w:r w:rsidR="00540C4C" w:rsidRPr="00675082">
        <w:rPr>
          <w:rFonts w:ascii="Arial" w:hAnsi="Arial" w:cs="Arial"/>
          <w:bCs/>
        </w:rPr>
        <w:t xml:space="preserve"> (AG) </w:t>
      </w:r>
      <w:r w:rsidR="0097679D" w:rsidRPr="00675082">
        <w:rPr>
          <w:rFonts w:ascii="Arial" w:hAnsi="Arial" w:cs="Arial"/>
          <w:bCs/>
        </w:rPr>
        <w:t>– marked accordingly).</w:t>
      </w:r>
    </w:p>
    <w:p w:rsidR="00F71295" w:rsidRPr="00675082" w:rsidRDefault="00F71295" w:rsidP="0013238F">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 xml:space="preserve">Associates </w:t>
      </w:r>
      <w:r w:rsidR="00540C4C" w:rsidRPr="00675082">
        <w:rPr>
          <w:rFonts w:ascii="Arial" w:hAnsi="Arial" w:cs="Arial"/>
          <w:bCs/>
        </w:rPr>
        <w:t xml:space="preserve">&amp; PACs </w:t>
      </w:r>
      <w:r w:rsidRPr="00675082">
        <w:rPr>
          <w:rFonts w:ascii="Arial" w:hAnsi="Arial" w:cs="Arial"/>
          <w:bCs/>
        </w:rPr>
        <w:t xml:space="preserve">working at NGFC who need to enter by means of a vehicle should </w:t>
      </w:r>
      <w:r w:rsidR="006D430F" w:rsidRPr="00675082">
        <w:rPr>
          <w:rFonts w:ascii="Arial" w:hAnsi="Arial" w:cs="Arial"/>
          <w:bCs/>
        </w:rPr>
        <w:t>present a valid ALJ ID C</w:t>
      </w:r>
      <w:r w:rsidR="0013238F" w:rsidRPr="00675082">
        <w:rPr>
          <w:rFonts w:ascii="Arial" w:hAnsi="Arial" w:cs="Arial"/>
          <w:bCs/>
        </w:rPr>
        <w:t xml:space="preserve">ard </w:t>
      </w:r>
      <w:r w:rsidR="00540C4C" w:rsidRPr="00675082">
        <w:rPr>
          <w:rFonts w:ascii="Arial" w:hAnsi="Arial" w:cs="Arial"/>
          <w:bCs/>
        </w:rPr>
        <w:t xml:space="preserve">or valid PAC ID Card </w:t>
      </w:r>
      <w:r w:rsidR="006D430F" w:rsidRPr="00675082">
        <w:rPr>
          <w:rFonts w:ascii="Arial" w:hAnsi="Arial" w:cs="Arial"/>
          <w:bCs/>
        </w:rPr>
        <w:t>to be worn around the neck via a lanyard and easily displayed to Guards and Security Staff for checks (</w:t>
      </w:r>
      <w:r w:rsidR="006D430F" w:rsidRPr="00675082">
        <w:rPr>
          <w:rFonts w:ascii="Arial" w:hAnsi="Arial" w:cs="Arial"/>
          <w:b/>
          <w:bCs/>
          <w:u w:val="single"/>
        </w:rPr>
        <w:t>no exceptions</w:t>
      </w:r>
      <w:r w:rsidR="006D430F" w:rsidRPr="00675082">
        <w:rPr>
          <w:rFonts w:ascii="Arial" w:hAnsi="Arial" w:cs="Arial"/>
          <w:bCs/>
        </w:rPr>
        <w:t>)</w:t>
      </w:r>
      <w:r w:rsidR="0013238F" w:rsidRPr="00675082">
        <w:rPr>
          <w:rFonts w:ascii="Arial" w:hAnsi="Arial" w:cs="Arial"/>
          <w:bCs/>
        </w:rPr>
        <w:t>.</w:t>
      </w:r>
    </w:p>
    <w:p w:rsidR="00F71295" w:rsidRPr="00675082" w:rsidRDefault="00F71295" w:rsidP="0013238F">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 xml:space="preserve">Associates </w:t>
      </w:r>
      <w:r w:rsidR="00540C4C" w:rsidRPr="00675082">
        <w:rPr>
          <w:rFonts w:ascii="Arial" w:hAnsi="Arial" w:cs="Arial"/>
          <w:bCs/>
        </w:rPr>
        <w:t xml:space="preserve">and PACs </w:t>
      </w:r>
      <w:r w:rsidRPr="00675082">
        <w:rPr>
          <w:rFonts w:ascii="Arial" w:hAnsi="Arial" w:cs="Arial"/>
          <w:bCs/>
        </w:rPr>
        <w:t>working at ALJ facilities other than NGFC wil</w:t>
      </w:r>
      <w:r w:rsidR="006D430F" w:rsidRPr="00675082">
        <w:rPr>
          <w:rFonts w:ascii="Arial" w:hAnsi="Arial" w:cs="Arial"/>
          <w:bCs/>
        </w:rPr>
        <w:t>l obtain access</w:t>
      </w:r>
      <w:r w:rsidR="00540C4C" w:rsidRPr="00675082">
        <w:rPr>
          <w:rFonts w:ascii="Arial" w:hAnsi="Arial" w:cs="Arial"/>
          <w:bCs/>
        </w:rPr>
        <w:t xml:space="preserve"> in exactly the same manner as detailed at para 5.2.1.1</w:t>
      </w:r>
      <w:r w:rsidRPr="00675082">
        <w:rPr>
          <w:rFonts w:ascii="Arial" w:hAnsi="Arial" w:cs="Arial"/>
          <w:bCs/>
        </w:rPr>
        <w:t>.</w:t>
      </w:r>
    </w:p>
    <w:p w:rsidR="00FE227B" w:rsidRPr="00675082" w:rsidRDefault="006D430F" w:rsidP="0013238F">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 xml:space="preserve">Associates </w:t>
      </w:r>
      <w:r w:rsidR="00540C4C" w:rsidRPr="00675082">
        <w:rPr>
          <w:rFonts w:ascii="Arial" w:hAnsi="Arial" w:cs="Arial"/>
          <w:bCs/>
        </w:rPr>
        <w:t xml:space="preserve">and PACs </w:t>
      </w:r>
      <w:r w:rsidR="00540C4C" w:rsidRPr="00675082">
        <w:rPr>
          <w:rFonts w:ascii="Arial" w:hAnsi="Arial" w:cs="Arial"/>
          <w:b/>
          <w:bCs/>
          <w:u w:val="single"/>
        </w:rPr>
        <w:t xml:space="preserve">will </w:t>
      </w:r>
      <w:r w:rsidRPr="00675082">
        <w:rPr>
          <w:rFonts w:ascii="Arial" w:hAnsi="Arial" w:cs="Arial"/>
          <w:bCs/>
        </w:rPr>
        <w:t xml:space="preserve">have their temperature checked </w:t>
      </w:r>
      <w:r w:rsidR="00FE227B" w:rsidRPr="00675082">
        <w:rPr>
          <w:rFonts w:ascii="Arial" w:hAnsi="Arial" w:cs="Arial"/>
          <w:bCs/>
        </w:rPr>
        <w:t xml:space="preserve">(via non touchable hand held temperature monitoring devices) </w:t>
      </w:r>
      <w:r w:rsidRPr="00675082">
        <w:rPr>
          <w:rFonts w:ascii="Arial" w:hAnsi="Arial" w:cs="Arial"/>
          <w:bCs/>
        </w:rPr>
        <w:t xml:space="preserve">by </w:t>
      </w:r>
      <w:r w:rsidR="00504E54" w:rsidRPr="00675082">
        <w:rPr>
          <w:rFonts w:ascii="Arial" w:hAnsi="Arial" w:cs="Arial"/>
          <w:bCs/>
        </w:rPr>
        <w:t xml:space="preserve">the security </w:t>
      </w:r>
      <w:r w:rsidRPr="00675082">
        <w:rPr>
          <w:rFonts w:ascii="Arial" w:hAnsi="Arial" w:cs="Arial"/>
          <w:bCs/>
        </w:rPr>
        <w:t xml:space="preserve">guards at Gate 1 and </w:t>
      </w:r>
      <w:r w:rsidR="00504E54" w:rsidRPr="00675082">
        <w:rPr>
          <w:rFonts w:ascii="Arial" w:hAnsi="Arial" w:cs="Arial"/>
          <w:bCs/>
        </w:rPr>
        <w:t xml:space="preserve">these may be </w:t>
      </w:r>
      <w:r w:rsidRPr="00675082">
        <w:rPr>
          <w:rFonts w:ascii="Arial" w:hAnsi="Arial" w:cs="Arial"/>
          <w:bCs/>
        </w:rPr>
        <w:t xml:space="preserve">recorded for audit purposes – the driver/ walk in Associate </w:t>
      </w:r>
      <w:r w:rsidR="00540C4C" w:rsidRPr="00675082">
        <w:rPr>
          <w:rFonts w:ascii="Arial" w:hAnsi="Arial" w:cs="Arial"/>
          <w:bCs/>
        </w:rPr>
        <w:t>or PAC is</w:t>
      </w:r>
      <w:r w:rsidRPr="00675082">
        <w:rPr>
          <w:rFonts w:ascii="Arial" w:hAnsi="Arial" w:cs="Arial"/>
          <w:bCs/>
        </w:rPr>
        <w:t xml:space="preserve"> to follow </w:t>
      </w:r>
      <w:r w:rsidR="00FE227B" w:rsidRPr="00675082">
        <w:rPr>
          <w:rFonts w:ascii="Arial" w:hAnsi="Arial" w:cs="Arial"/>
          <w:bCs/>
        </w:rPr>
        <w:t>the exact</w:t>
      </w:r>
      <w:r w:rsidRPr="00675082">
        <w:rPr>
          <w:rFonts w:ascii="Arial" w:hAnsi="Arial" w:cs="Arial"/>
          <w:bCs/>
        </w:rPr>
        <w:t xml:space="preserve"> instructions of the guard on duty</w:t>
      </w:r>
      <w:r w:rsidR="00FE227B" w:rsidRPr="00675082">
        <w:rPr>
          <w:rFonts w:ascii="Arial" w:hAnsi="Arial" w:cs="Arial"/>
          <w:bCs/>
        </w:rPr>
        <w:t>, whilst maintaining social distancing throughout.</w:t>
      </w:r>
    </w:p>
    <w:p w:rsidR="006D430F" w:rsidRPr="00202664" w:rsidRDefault="0095212A" w:rsidP="0013238F">
      <w:pPr>
        <w:pStyle w:val="ListParagraph"/>
        <w:widowControl w:val="0"/>
        <w:numPr>
          <w:ilvl w:val="3"/>
          <w:numId w:val="11"/>
        </w:numPr>
        <w:spacing w:after="120"/>
        <w:ind w:left="1985" w:hanging="905"/>
        <w:contextualSpacing w:val="0"/>
        <w:rPr>
          <w:rFonts w:ascii="Arial" w:hAnsi="Arial" w:cs="Arial"/>
          <w:bCs/>
        </w:rPr>
      </w:pPr>
      <w:r w:rsidRPr="00202664">
        <w:rPr>
          <w:rFonts w:ascii="Arial" w:hAnsi="Arial" w:cs="Arial"/>
          <w:bCs/>
        </w:rPr>
        <w:t xml:space="preserve">Any individual wishing to enter NGFC, who is </w:t>
      </w:r>
      <w:r w:rsidR="00FE227B" w:rsidRPr="00202664">
        <w:rPr>
          <w:rFonts w:ascii="Arial" w:hAnsi="Arial" w:cs="Arial"/>
          <w:bCs/>
        </w:rPr>
        <w:t xml:space="preserve">found to have a temperature </w:t>
      </w:r>
      <w:r w:rsidRPr="00202664">
        <w:rPr>
          <w:rFonts w:ascii="Arial" w:hAnsi="Arial" w:cs="Arial"/>
          <w:bCs/>
        </w:rPr>
        <w:t xml:space="preserve">on or </w:t>
      </w:r>
      <w:r w:rsidR="00FE227B" w:rsidRPr="00202664">
        <w:rPr>
          <w:rFonts w:ascii="Arial" w:hAnsi="Arial" w:cs="Arial"/>
          <w:bCs/>
        </w:rPr>
        <w:t xml:space="preserve">above 37.8 degrees </w:t>
      </w:r>
      <w:r w:rsidRPr="00202664">
        <w:rPr>
          <w:rFonts w:ascii="Arial" w:hAnsi="Arial" w:cs="Arial"/>
          <w:bCs/>
        </w:rPr>
        <w:t xml:space="preserve">on their temperature being taken, will be moved to an isolated car parking space close to the entry gate.  A second temperature check will be taken and if the individual’s temperature remains on or above 37.8 degrees, that individual will </w:t>
      </w:r>
      <w:r w:rsidRPr="00202664">
        <w:rPr>
          <w:rFonts w:ascii="Arial" w:hAnsi="Arial" w:cs="Arial"/>
          <w:b/>
          <w:bCs/>
          <w:u w:val="single"/>
        </w:rPr>
        <w:t>not</w:t>
      </w:r>
      <w:r w:rsidR="00C4161D" w:rsidRPr="00202664">
        <w:rPr>
          <w:rFonts w:ascii="Arial" w:hAnsi="Arial" w:cs="Arial"/>
          <w:bCs/>
        </w:rPr>
        <w:t xml:space="preserve"> be permitted entry to NGFC, </w:t>
      </w:r>
      <w:r w:rsidR="00B83425" w:rsidRPr="00202664">
        <w:rPr>
          <w:rFonts w:ascii="Arial" w:hAnsi="Arial" w:cs="Arial"/>
          <w:bCs/>
        </w:rPr>
        <w:t xml:space="preserve">will be advised to seek medical assistance, </w:t>
      </w:r>
      <w:r w:rsidR="00FE227B" w:rsidRPr="00202664">
        <w:rPr>
          <w:rFonts w:ascii="Arial" w:hAnsi="Arial" w:cs="Arial"/>
          <w:bCs/>
        </w:rPr>
        <w:t xml:space="preserve">is to follow the instructions of the guards on duty and will be advised </w:t>
      </w:r>
      <w:r w:rsidR="00C4161D" w:rsidRPr="00202664">
        <w:rPr>
          <w:rFonts w:ascii="Arial" w:hAnsi="Arial" w:cs="Arial"/>
          <w:bCs/>
        </w:rPr>
        <w:t xml:space="preserve">and </w:t>
      </w:r>
      <w:r w:rsidR="0097679D" w:rsidRPr="00202664">
        <w:rPr>
          <w:rFonts w:ascii="Arial" w:hAnsi="Arial" w:cs="Arial"/>
          <w:bCs/>
        </w:rPr>
        <w:t>assisted</w:t>
      </w:r>
      <w:r w:rsidR="00C4161D" w:rsidRPr="00202664">
        <w:rPr>
          <w:rFonts w:ascii="Arial" w:hAnsi="Arial" w:cs="Arial"/>
          <w:bCs/>
        </w:rPr>
        <w:t xml:space="preserve"> as necessary.</w:t>
      </w:r>
      <w:r w:rsidR="00B83425" w:rsidRPr="00202664">
        <w:rPr>
          <w:rFonts w:ascii="Arial" w:hAnsi="Arial" w:cs="Arial"/>
          <w:bCs/>
        </w:rPr>
        <w:t xml:space="preserve"> The individual or individuals’ details will be recorded and passed to the Medical Stream for further follow up.</w:t>
      </w:r>
      <w:r w:rsidR="00741EBB" w:rsidRPr="00202664">
        <w:rPr>
          <w:rFonts w:ascii="Arial" w:hAnsi="Arial" w:cs="Arial"/>
          <w:bCs/>
        </w:rPr>
        <w:t xml:space="preserve"> If travelling with other occupants and one individual fails the temperature tests from the vehicle, all occupants may be denied entry to NGFC.</w:t>
      </w:r>
    </w:p>
    <w:p w:rsidR="0095212A" w:rsidRPr="00202664" w:rsidRDefault="0095212A" w:rsidP="0013238F">
      <w:pPr>
        <w:pStyle w:val="ListParagraph"/>
        <w:widowControl w:val="0"/>
        <w:numPr>
          <w:ilvl w:val="3"/>
          <w:numId w:val="11"/>
        </w:numPr>
        <w:spacing w:after="120"/>
        <w:ind w:left="1985" w:hanging="905"/>
        <w:contextualSpacing w:val="0"/>
        <w:rPr>
          <w:rFonts w:ascii="Arial" w:hAnsi="Arial" w:cs="Arial"/>
          <w:bCs/>
        </w:rPr>
      </w:pPr>
      <w:r w:rsidRPr="00202664">
        <w:rPr>
          <w:rFonts w:ascii="Arial" w:hAnsi="Arial" w:cs="Arial"/>
          <w:bCs/>
        </w:rPr>
        <w:lastRenderedPageBreak/>
        <w:t>Vehicle owners are strongly discouraged from travelling to NGFC with other vehicle occupants, however if more than one occupant is present in a vehicle, the vehicle occupants must follow the guidelines issued by the Ministry of Heath as follows:</w:t>
      </w:r>
    </w:p>
    <w:p w:rsidR="0095212A" w:rsidRPr="00202664" w:rsidRDefault="0095212A" w:rsidP="0095212A">
      <w:pPr>
        <w:pStyle w:val="ListParagraph"/>
        <w:widowControl w:val="0"/>
        <w:numPr>
          <w:ilvl w:val="0"/>
          <w:numId w:val="20"/>
        </w:numPr>
        <w:spacing w:after="120"/>
        <w:contextualSpacing w:val="0"/>
        <w:rPr>
          <w:rFonts w:ascii="Arial" w:hAnsi="Arial" w:cs="Arial"/>
          <w:bCs/>
        </w:rPr>
      </w:pPr>
      <w:r w:rsidRPr="00202664">
        <w:rPr>
          <w:rFonts w:ascii="Arial" w:hAnsi="Arial" w:cs="Arial"/>
          <w:bCs/>
        </w:rPr>
        <w:t>No-one is to occupy the passenger seat next to the driver</w:t>
      </w:r>
    </w:p>
    <w:p w:rsidR="0095212A" w:rsidRPr="00202664" w:rsidRDefault="0095212A" w:rsidP="0095212A">
      <w:pPr>
        <w:pStyle w:val="ListParagraph"/>
        <w:widowControl w:val="0"/>
        <w:numPr>
          <w:ilvl w:val="0"/>
          <w:numId w:val="20"/>
        </w:numPr>
        <w:spacing w:after="120"/>
        <w:contextualSpacing w:val="0"/>
        <w:rPr>
          <w:rFonts w:ascii="Arial" w:hAnsi="Arial" w:cs="Arial"/>
          <w:bCs/>
        </w:rPr>
      </w:pPr>
      <w:r w:rsidRPr="00202664">
        <w:rPr>
          <w:rFonts w:ascii="Arial" w:hAnsi="Arial" w:cs="Arial"/>
          <w:bCs/>
        </w:rPr>
        <w:t>Sanitise all touchable surfaces after completing each journey</w:t>
      </w:r>
    </w:p>
    <w:p w:rsidR="0095212A" w:rsidRPr="00202664" w:rsidRDefault="0095212A" w:rsidP="0095212A">
      <w:pPr>
        <w:pStyle w:val="ListParagraph"/>
        <w:widowControl w:val="0"/>
        <w:numPr>
          <w:ilvl w:val="0"/>
          <w:numId w:val="20"/>
        </w:numPr>
        <w:spacing w:after="120"/>
        <w:rPr>
          <w:rFonts w:ascii="Arial" w:hAnsi="Arial" w:cs="Arial"/>
          <w:bCs/>
        </w:rPr>
      </w:pPr>
      <w:r w:rsidRPr="00202664">
        <w:rPr>
          <w:rFonts w:ascii="Arial" w:hAnsi="Arial" w:cs="Arial"/>
          <w:bCs/>
        </w:rPr>
        <w:t>Open the windows for fresh air movement after completing the journey</w:t>
      </w:r>
    </w:p>
    <w:p w:rsidR="0095212A" w:rsidRPr="00202664" w:rsidRDefault="0095212A" w:rsidP="0095212A">
      <w:pPr>
        <w:pStyle w:val="ListParagraph"/>
        <w:widowControl w:val="0"/>
        <w:numPr>
          <w:ilvl w:val="0"/>
          <w:numId w:val="20"/>
        </w:numPr>
        <w:spacing w:after="120"/>
        <w:rPr>
          <w:rFonts w:ascii="Arial" w:hAnsi="Arial" w:cs="Arial"/>
          <w:bCs/>
        </w:rPr>
      </w:pPr>
      <w:r w:rsidRPr="00202664">
        <w:rPr>
          <w:rFonts w:ascii="Arial" w:hAnsi="Arial" w:cs="Arial"/>
          <w:bCs/>
        </w:rPr>
        <w:t>Ensure clean tissues in the vehicles</w:t>
      </w:r>
    </w:p>
    <w:p w:rsidR="0095212A" w:rsidRPr="00202664" w:rsidRDefault="0095212A" w:rsidP="0095212A">
      <w:pPr>
        <w:pStyle w:val="ListParagraph"/>
        <w:widowControl w:val="0"/>
        <w:numPr>
          <w:ilvl w:val="0"/>
          <w:numId w:val="20"/>
        </w:numPr>
        <w:spacing w:after="120"/>
        <w:rPr>
          <w:rFonts w:ascii="Arial" w:hAnsi="Arial" w:cs="Arial"/>
          <w:bCs/>
        </w:rPr>
      </w:pPr>
      <w:r w:rsidRPr="00202664">
        <w:rPr>
          <w:rFonts w:ascii="Arial" w:hAnsi="Arial" w:cs="Arial"/>
          <w:bCs/>
        </w:rPr>
        <w:t>Do not store sanitisers/sanitising sprays inside the vehicle as their flammable and explosive</w:t>
      </w:r>
    </w:p>
    <w:p w:rsidR="0095212A" w:rsidRPr="00202664" w:rsidRDefault="0095212A" w:rsidP="0095212A">
      <w:pPr>
        <w:pStyle w:val="ListParagraph"/>
        <w:widowControl w:val="0"/>
        <w:numPr>
          <w:ilvl w:val="0"/>
          <w:numId w:val="20"/>
        </w:numPr>
        <w:spacing w:after="120"/>
        <w:rPr>
          <w:rFonts w:ascii="Arial" w:hAnsi="Arial" w:cs="Arial"/>
          <w:bCs/>
        </w:rPr>
      </w:pPr>
      <w:r w:rsidRPr="00202664">
        <w:rPr>
          <w:rFonts w:ascii="Arial" w:hAnsi="Arial" w:cs="Arial"/>
          <w:bCs/>
        </w:rPr>
        <w:t>Wear protective mask during the journey</w:t>
      </w:r>
    </w:p>
    <w:p w:rsidR="0095212A" w:rsidRPr="00202664" w:rsidRDefault="0095212A" w:rsidP="0095212A">
      <w:pPr>
        <w:pStyle w:val="ListParagraph"/>
        <w:widowControl w:val="0"/>
        <w:numPr>
          <w:ilvl w:val="0"/>
          <w:numId w:val="20"/>
        </w:numPr>
        <w:spacing w:after="120"/>
        <w:rPr>
          <w:rFonts w:ascii="Arial" w:hAnsi="Arial" w:cs="Arial"/>
          <w:bCs/>
        </w:rPr>
      </w:pPr>
      <w:r w:rsidRPr="00202664">
        <w:rPr>
          <w:rFonts w:ascii="Arial" w:hAnsi="Arial" w:cs="Arial"/>
          <w:bCs/>
        </w:rPr>
        <w:t>Ensure all passengers have taken all their belongings once reached to final destination</w:t>
      </w:r>
    </w:p>
    <w:p w:rsidR="0095212A" w:rsidRPr="00202664" w:rsidRDefault="0095212A" w:rsidP="0095212A">
      <w:pPr>
        <w:pStyle w:val="ListParagraph"/>
        <w:widowControl w:val="0"/>
        <w:numPr>
          <w:ilvl w:val="0"/>
          <w:numId w:val="20"/>
        </w:numPr>
        <w:spacing w:after="120"/>
        <w:rPr>
          <w:rFonts w:ascii="Arial" w:hAnsi="Arial" w:cs="Arial"/>
          <w:bCs/>
        </w:rPr>
      </w:pPr>
      <w:r w:rsidRPr="00202664">
        <w:rPr>
          <w:rFonts w:ascii="Arial" w:hAnsi="Arial" w:cs="Arial"/>
          <w:bCs/>
        </w:rPr>
        <w:t>Clean touchable surfaces in case of coughing or sneezing</w:t>
      </w:r>
    </w:p>
    <w:p w:rsidR="0095212A" w:rsidRPr="00202664" w:rsidRDefault="00741EBB" w:rsidP="0095212A">
      <w:pPr>
        <w:pStyle w:val="ListParagraph"/>
        <w:widowControl w:val="0"/>
        <w:numPr>
          <w:ilvl w:val="0"/>
          <w:numId w:val="20"/>
        </w:numPr>
        <w:spacing w:after="120"/>
        <w:rPr>
          <w:rFonts w:ascii="Arial" w:hAnsi="Arial" w:cs="Arial"/>
          <w:bCs/>
        </w:rPr>
      </w:pPr>
      <w:r w:rsidRPr="00202664">
        <w:rPr>
          <w:rFonts w:ascii="Arial" w:hAnsi="Arial" w:cs="Arial"/>
          <w:bCs/>
        </w:rPr>
        <w:t>Avoid the carriage of</w:t>
      </w:r>
      <w:r w:rsidR="0095212A" w:rsidRPr="00202664">
        <w:rPr>
          <w:rFonts w:ascii="Arial" w:hAnsi="Arial" w:cs="Arial"/>
          <w:bCs/>
        </w:rPr>
        <w:t xml:space="preserve"> passengers showing symptoms of sickness</w:t>
      </w:r>
    </w:p>
    <w:p w:rsidR="0095212A" w:rsidRPr="00202664" w:rsidRDefault="0095212A" w:rsidP="0095212A">
      <w:pPr>
        <w:pStyle w:val="ListParagraph"/>
        <w:widowControl w:val="0"/>
        <w:spacing w:after="120"/>
        <w:ind w:left="2345"/>
        <w:rPr>
          <w:rFonts w:ascii="Arial" w:hAnsi="Arial" w:cs="Arial"/>
          <w:bCs/>
        </w:rPr>
      </w:pPr>
    </w:p>
    <w:p w:rsidR="006D430F" w:rsidRPr="00741EBB" w:rsidRDefault="006D430F" w:rsidP="0013238F">
      <w:pPr>
        <w:pStyle w:val="ListParagraph"/>
        <w:widowControl w:val="0"/>
        <w:numPr>
          <w:ilvl w:val="3"/>
          <w:numId w:val="11"/>
        </w:numPr>
        <w:spacing w:after="120"/>
        <w:ind w:left="1985" w:hanging="905"/>
        <w:contextualSpacing w:val="0"/>
        <w:rPr>
          <w:rFonts w:ascii="Arial" w:hAnsi="Arial" w:cs="Arial"/>
          <w:bCs/>
        </w:rPr>
      </w:pPr>
      <w:r w:rsidRPr="00202664">
        <w:rPr>
          <w:rFonts w:ascii="Arial" w:hAnsi="Arial" w:cs="Arial"/>
          <w:bCs/>
        </w:rPr>
        <w:t xml:space="preserve">All Associates </w:t>
      </w:r>
      <w:r w:rsidR="00540C4C" w:rsidRPr="00202664">
        <w:rPr>
          <w:rFonts w:ascii="Arial" w:hAnsi="Arial" w:cs="Arial"/>
          <w:bCs/>
        </w:rPr>
        <w:t xml:space="preserve">and PACs </w:t>
      </w:r>
      <w:r w:rsidRPr="00202664">
        <w:rPr>
          <w:rFonts w:ascii="Arial" w:hAnsi="Arial" w:cs="Arial"/>
          <w:bCs/>
        </w:rPr>
        <w:t>are to wear PPE equi</w:t>
      </w:r>
      <w:r w:rsidR="00906C50" w:rsidRPr="00202664">
        <w:rPr>
          <w:rFonts w:ascii="Arial" w:hAnsi="Arial" w:cs="Arial"/>
          <w:bCs/>
        </w:rPr>
        <w:t xml:space="preserve">pment as detailed under the </w:t>
      </w:r>
      <w:r w:rsidRPr="00202664">
        <w:rPr>
          <w:rFonts w:ascii="Arial" w:hAnsi="Arial" w:cs="Arial"/>
          <w:bCs/>
        </w:rPr>
        <w:t>dir</w:t>
      </w:r>
      <w:r w:rsidR="00540C4C" w:rsidRPr="00202664">
        <w:rPr>
          <w:rFonts w:ascii="Arial" w:hAnsi="Arial" w:cs="Arial"/>
          <w:bCs/>
        </w:rPr>
        <w:t xml:space="preserve">ection of </w:t>
      </w:r>
      <w:r w:rsidR="00906C50" w:rsidRPr="00202664">
        <w:rPr>
          <w:rFonts w:ascii="Arial" w:hAnsi="Arial" w:cs="Arial"/>
          <w:bCs/>
        </w:rPr>
        <w:t xml:space="preserve">ALJ Motors </w:t>
      </w:r>
      <w:r w:rsidR="00540C4C" w:rsidRPr="00202664">
        <w:rPr>
          <w:rFonts w:ascii="Arial" w:hAnsi="Arial" w:cs="Arial"/>
          <w:bCs/>
        </w:rPr>
        <w:t>ESSR (minimum of a mask</w:t>
      </w:r>
      <w:r w:rsidRPr="00202664">
        <w:rPr>
          <w:rFonts w:ascii="Arial" w:hAnsi="Arial" w:cs="Arial"/>
          <w:bCs/>
        </w:rPr>
        <w:t xml:space="preserve">) and follow the guidelines directed by ALJ </w:t>
      </w:r>
      <w:r w:rsidR="00906C50" w:rsidRPr="00202664">
        <w:rPr>
          <w:rFonts w:ascii="Arial" w:hAnsi="Arial" w:cs="Arial"/>
          <w:bCs/>
        </w:rPr>
        <w:t xml:space="preserve">Motors </w:t>
      </w:r>
      <w:r w:rsidRPr="00202664">
        <w:rPr>
          <w:rFonts w:ascii="Arial" w:hAnsi="Arial" w:cs="Arial"/>
          <w:bCs/>
        </w:rPr>
        <w:t xml:space="preserve">Management and </w:t>
      </w:r>
      <w:r w:rsidR="00906C50" w:rsidRPr="00202664">
        <w:rPr>
          <w:rFonts w:ascii="Arial" w:hAnsi="Arial" w:cs="Arial"/>
          <w:bCs/>
        </w:rPr>
        <w:t xml:space="preserve">ALJ Motors </w:t>
      </w:r>
      <w:r w:rsidRPr="00202664">
        <w:rPr>
          <w:rFonts w:ascii="Arial" w:hAnsi="Arial" w:cs="Arial"/>
          <w:bCs/>
        </w:rPr>
        <w:t>ESSR an</w:t>
      </w:r>
      <w:r w:rsidR="00E147CD" w:rsidRPr="00202664">
        <w:rPr>
          <w:rFonts w:ascii="Arial" w:hAnsi="Arial" w:cs="Arial"/>
          <w:bCs/>
        </w:rPr>
        <w:t>nouncements accordingly.  Security staff</w:t>
      </w:r>
      <w:r w:rsidRPr="00202664">
        <w:rPr>
          <w:rFonts w:ascii="Arial" w:hAnsi="Arial" w:cs="Arial"/>
          <w:bCs/>
        </w:rPr>
        <w:t xml:space="preserve"> are</w:t>
      </w:r>
      <w:r w:rsidRPr="00741EBB">
        <w:rPr>
          <w:rFonts w:ascii="Arial" w:hAnsi="Arial" w:cs="Arial"/>
          <w:bCs/>
        </w:rPr>
        <w:t xml:space="preserve"> authorised to </w:t>
      </w:r>
      <w:r w:rsidR="00174A7E" w:rsidRPr="00741EBB">
        <w:rPr>
          <w:rFonts w:ascii="Arial" w:hAnsi="Arial" w:cs="Arial"/>
          <w:bCs/>
        </w:rPr>
        <w:t>prevent access until the correct adherence to the wearing of PPE has been complied with.</w:t>
      </w:r>
    </w:p>
    <w:p w:rsidR="00DB2493" w:rsidRPr="00675082" w:rsidRDefault="00DB2493" w:rsidP="0013238F">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 xml:space="preserve">Associates </w:t>
      </w:r>
      <w:r w:rsidR="00540C4C" w:rsidRPr="00675082">
        <w:rPr>
          <w:rFonts w:ascii="Arial" w:hAnsi="Arial" w:cs="Arial"/>
          <w:bCs/>
        </w:rPr>
        <w:t xml:space="preserve">and PACs </w:t>
      </w:r>
      <w:r w:rsidRPr="00675082">
        <w:rPr>
          <w:rFonts w:ascii="Arial" w:hAnsi="Arial" w:cs="Arial"/>
          <w:bCs/>
        </w:rPr>
        <w:t xml:space="preserve">will be issued PPE through their department – those Associates </w:t>
      </w:r>
      <w:r w:rsidR="00790D25" w:rsidRPr="00675082">
        <w:rPr>
          <w:rFonts w:ascii="Arial" w:hAnsi="Arial" w:cs="Arial"/>
          <w:bCs/>
        </w:rPr>
        <w:t xml:space="preserve">or PACs </w:t>
      </w:r>
      <w:r w:rsidRPr="00675082">
        <w:rPr>
          <w:rFonts w:ascii="Arial" w:hAnsi="Arial" w:cs="Arial"/>
          <w:bCs/>
        </w:rPr>
        <w:t xml:space="preserve">who arrive without PPE will be issued the necessary equipment at Gate 1 by the guards on duty – there is not an unlimited supply, therefore frequent non-compliance (3 x STRIKE System) will result in Associates </w:t>
      </w:r>
      <w:r w:rsidR="00041392" w:rsidRPr="00675082">
        <w:rPr>
          <w:rFonts w:ascii="Arial" w:hAnsi="Arial" w:cs="Arial"/>
          <w:bCs/>
        </w:rPr>
        <w:t xml:space="preserve">or PACs </w:t>
      </w:r>
      <w:r w:rsidRPr="00675082">
        <w:rPr>
          <w:rFonts w:ascii="Arial" w:hAnsi="Arial" w:cs="Arial"/>
          <w:bCs/>
        </w:rPr>
        <w:t>not being permitted entry</w:t>
      </w:r>
      <w:r w:rsidR="00540C4C" w:rsidRPr="00675082">
        <w:rPr>
          <w:rFonts w:ascii="Arial" w:hAnsi="Arial" w:cs="Arial"/>
          <w:bCs/>
        </w:rPr>
        <w:t xml:space="preserve"> to NGFC unless wearing the appropriate PPE</w:t>
      </w:r>
      <w:r w:rsidRPr="00675082">
        <w:rPr>
          <w:rFonts w:ascii="Arial" w:hAnsi="Arial" w:cs="Arial"/>
          <w:bCs/>
        </w:rPr>
        <w:t>.</w:t>
      </w:r>
    </w:p>
    <w:p w:rsidR="00AB3DC9" w:rsidRPr="00675082" w:rsidRDefault="00F71295" w:rsidP="00790D25">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 xml:space="preserve">Associates </w:t>
      </w:r>
      <w:r w:rsidR="00790D25" w:rsidRPr="00675082">
        <w:rPr>
          <w:rFonts w:ascii="Arial" w:hAnsi="Arial" w:cs="Arial"/>
          <w:bCs/>
        </w:rPr>
        <w:t xml:space="preserve">and PACs </w:t>
      </w:r>
      <w:r w:rsidRPr="00675082">
        <w:rPr>
          <w:rFonts w:ascii="Arial" w:hAnsi="Arial" w:cs="Arial"/>
          <w:bCs/>
        </w:rPr>
        <w:t>will park their vehicles in marked vehicle bays before proceeding to the NGFC office block. (Vehicles found to be parked in an area other than the marked parking bays will be identified and the owner will be subjected to disciplinary action which may include having his parking permit revoked).</w:t>
      </w:r>
    </w:p>
    <w:p w:rsidR="00F71295" w:rsidRPr="00675082" w:rsidRDefault="00AB3DC9" w:rsidP="00F71295">
      <w:pPr>
        <w:pStyle w:val="ListParagraph"/>
        <w:widowControl w:val="0"/>
        <w:numPr>
          <w:ilvl w:val="2"/>
          <w:numId w:val="11"/>
        </w:numPr>
        <w:spacing w:after="120"/>
        <w:contextualSpacing w:val="0"/>
        <w:rPr>
          <w:rFonts w:ascii="Arial" w:hAnsi="Arial" w:cs="Arial"/>
          <w:b/>
        </w:rPr>
      </w:pPr>
      <w:r w:rsidRPr="00675082">
        <w:rPr>
          <w:rFonts w:ascii="Arial" w:hAnsi="Arial" w:cs="Arial"/>
          <w:b/>
        </w:rPr>
        <w:t>Authorised Guest (A</w:t>
      </w:r>
      <w:r w:rsidR="00540C4C" w:rsidRPr="00675082">
        <w:rPr>
          <w:rFonts w:ascii="Arial" w:hAnsi="Arial" w:cs="Arial"/>
          <w:b/>
        </w:rPr>
        <w:t>G)</w:t>
      </w:r>
      <w:r w:rsidR="00504E54" w:rsidRPr="00675082">
        <w:rPr>
          <w:rFonts w:ascii="Arial" w:hAnsi="Arial" w:cs="Arial"/>
          <w:b/>
        </w:rPr>
        <w:t xml:space="preserve"> &amp; Temporary Contractor (TC)</w:t>
      </w:r>
      <w:r w:rsidR="00041392" w:rsidRPr="00675082">
        <w:rPr>
          <w:rFonts w:ascii="Arial" w:hAnsi="Arial" w:cs="Arial"/>
          <w:b/>
        </w:rPr>
        <w:t xml:space="preserve"> = VISITORS</w:t>
      </w:r>
    </w:p>
    <w:p w:rsidR="00F71295" w:rsidRPr="00675082" w:rsidRDefault="00504E54" w:rsidP="00F71295">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AGs and TCs</w:t>
      </w:r>
      <w:r w:rsidR="00AB3DC9" w:rsidRPr="00675082">
        <w:rPr>
          <w:rFonts w:ascii="Arial" w:hAnsi="Arial" w:cs="Arial"/>
          <w:bCs/>
        </w:rPr>
        <w:t xml:space="preserve"> will be limited to those who have been provided au</w:t>
      </w:r>
      <w:r w:rsidR="00FB4B48" w:rsidRPr="00675082">
        <w:rPr>
          <w:rFonts w:ascii="Arial" w:hAnsi="Arial" w:cs="Arial"/>
          <w:bCs/>
        </w:rPr>
        <w:t xml:space="preserve">thority </w:t>
      </w:r>
      <w:r w:rsidR="00AB3DC9" w:rsidRPr="00675082">
        <w:rPr>
          <w:rFonts w:ascii="Arial" w:hAnsi="Arial" w:cs="Arial"/>
          <w:bCs/>
        </w:rPr>
        <w:t>in accordance to ALJ</w:t>
      </w:r>
      <w:r w:rsidR="00906C50">
        <w:rPr>
          <w:rFonts w:ascii="Arial" w:hAnsi="Arial" w:cs="Arial"/>
          <w:bCs/>
        </w:rPr>
        <w:t xml:space="preserve"> Motors M</w:t>
      </w:r>
      <w:r w:rsidR="00AB3DC9" w:rsidRPr="00675082">
        <w:rPr>
          <w:rFonts w:ascii="Arial" w:hAnsi="Arial" w:cs="Arial"/>
          <w:bCs/>
        </w:rPr>
        <w:t>anagement directives. There will be no access provided to any non-authorised personnel, unless in extreme circumstances which will be taken on a case by case basis and dealt with by ESSR management</w:t>
      </w:r>
      <w:r w:rsidR="009226B6">
        <w:rPr>
          <w:rFonts w:ascii="Arial" w:hAnsi="Arial" w:cs="Arial"/>
          <w:bCs/>
        </w:rPr>
        <w:t xml:space="preserve"> as per para 6.2.2 of this SOP</w:t>
      </w:r>
      <w:r w:rsidR="00AB3DC9" w:rsidRPr="00675082">
        <w:rPr>
          <w:rFonts w:ascii="Arial" w:hAnsi="Arial" w:cs="Arial"/>
          <w:bCs/>
        </w:rPr>
        <w:t>.</w:t>
      </w:r>
    </w:p>
    <w:p w:rsidR="00F71295" w:rsidRPr="00675082" w:rsidRDefault="00F71295" w:rsidP="00F71295">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On arrival at the Gate</w:t>
      </w:r>
      <w:r w:rsidR="005D7013" w:rsidRPr="00675082">
        <w:rPr>
          <w:rFonts w:ascii="Arial" w:hAnsi="Arial" w:cs="Arial"/>
          <w:bCs/>
        </w:rPr>
        <w:t xml:space="preserve"> 1</w:t>
      </w:r>
      <w:r w:rsidRPr="00675082">
        <w:rPr>
          <w:rFonts w:ascii="Arial" w:hAnsi="Arial" w:cs="Arial"/>
          <w:bCs/>
        </w:rPr>
        <w:t xml:space="preserve"> </w:t>
      </w:r>
      <w:r w:rsidR="00790D25" w:rsidRPr="00675082">
        <w:rPr>
          <w:rFonts w:ascii="Arial" w:hAnsi="Arial" w:cs="Arial"/>
          <w:bCs/>
        </w:rPr>
        <w:t>AG</w:t>
      </w:r>
      <w:r w:rsidR="00504E54" w:rsidRPr="00675082">
        <w:rPr>
          <w:rFonts w:ascii="Arial" w:hAnsi="Arial" w:cs="Arial"/>
          <w:bCs/>
        </w:rPr>
        <w:t>s and TCs</w:t>
      </w:r>
      <w:r w:rsidR="00790D25" w:rsidRPr="00675082">
        <w:rPr>
          <w:rFonts w:ascii="Arial" w:hAnsi="Arial" w:cs="Arial"/>
          <w:bCs/>
        </w:rPr>
        <w:t xml:space="preserve"> </w:t>
      </w:r>
      <w:r w:rsidR="005D7013" w:rsidRPr="00675082">
        <w:rPr>
          <w:rFonts w:ascii="Arial" w:hAnsi="Arial" w:cs="Arial"/>
          <w:bCs/>
        </w:rPr>
        <w:t>will show</w:t>
      </w:r>
      <w:r w:rsidRPr="00675082">
        <w:rPr>
          <w:rFonts w:ascii="Arial" w:hAnsi="Arial" w:cs="Arial"/>
          <w:bCs/>
        </w:rPr>
        <w:t xml:space="preserve"> a valid ID, Iqama or Driver’s </w:t>
      </w:r>
      <w:r w:rsidR="005D7013" w:rsidRPr="00675082">
        <w:rPr>
          <w:rFonts w:ascii="Arial" w:hAnsi="Arial" w:cs="Arial"/>
          <w:bCs/>
        </w:rPr>
        <w:t>License to the security guards on duty</w:t>
      </w:r>
      <w:r w:rsidRPr="00675082">
        <w:rPr>
          <w:rFonts w:ascii="Arial" w:hAnsi="Arial" w:cs="Arial"/>
          <w:bCs/>
        </w:rPr>
        <w:t xml:space="preserve"> who will </w:t>
      </w:r>
      <w:r w:rsidR="00540C4C" w:rsidRPr="00675082">
        <w:rPr>
          <w:rFonts w:ascii="Arial" w:hAnsi="Arial" w:cs="Arial"/>
          <w:bCs/>
        </w:rPr>
        <w:t xml:space="preserve">temporarily </w:t>
      </w:r>
      <w:r w:rsidR="00540C4C" w:rsidRPr="00675082">
        <w:rPr>
          <w:rFonts w:ascii="Arial" w:hAnsi="Arial" w:cs="Arial"/>
          <w:b/>
          <w:bCs/>
          <w:u w:val="single"/>
        </w:rPr>
        <w:t>not</w:t>
      </w:r>
      <w:r w:rsidR="00540C4C" w:rsidRPr="00675082">
        <w:rPr>
          <w:rFonts w:ascii="Arial" w:hAnsi="Arial" w:cs="Arial"/>
          <w:bCs/>
        </w:rPr>
        <w:t xml:space="preserve"> issue </w:t>
      </w:r>
      <w:r w:rsidRPr="00675082">
        <w:rPr>
          <w:rFonts w:ascii="Arial" w:hAnsi="Arial" w:cs="Arial"/>
          <w:bCs/>
        </w:rPr>
        <w:t>a Visitors Badge</w:t>
      </w:r>
      <w:r w:rsidR="00540C4C" w:rsidRPr="00675082">
        <w:rPr>
          <w:rFonts w:ascii="Arial" w:hAnsi="Arial" w:cs="Arial"/>
          <w:bCs/>
        </w:rPr>
        <w:t xml:space="preserve"> in return</w:t>
      </w:r>
      <w:r w:rsidRPr="00675082">
        <w:rPr>
          <w:rFonts w:ascii="Arial" w:hAnsi="Arial" w:cs="Arial"/>
          <w:bCs/>
        </w:rPr>
        <w:t xml:space="preserve">, </w:t>
      </w:r>
      <w:r w:rsidR="00540C4C" w:rsidRPr="00675082">
        <w:rPr>
          <w:rFonts w:ascii="Arial" w:hAnsi="Arial" w:cs="Arial"/>
          <w:bCs/>
        </w:rPr>
        <w:t xml:space="preserve">although they will </w:t>
      </w:r>
      <w:r w:rsidRPr="00675082">
        <w:rPr>
          <w:rFonts w:ascii="Arial" w:hAnsi="Arial" w:cs="Arial"/>
          <w:bCs/>
        </w:rPr>
        <w:t>record all the visitor’s particulars</w:t>
      </w:r>
      <w:r w:rsidR="00540C4C" w:rsidRPr="00675082">
        <w:rPr>
          <w:rFonts w:ascii="Arial" w:hAnsi="Arial" w:cs="Arial"/>
          <w:bCs/>
        </w:rPr>
        <w:t xml:space="preserve"> in the ‘Visitors Book’. Security guards will </w:t>
      </w:r>
      <w:r w:rsidR="00540C4C" w:rsidRPr="00675082">
        <w:rPr>
          <w:rFonts w:ascii="Arial" w:hAnsi="Arial" w:cs="Arial"/>
          <w:b/>
          <w:bCs/>
          <w:u w:val="single"/>
        </w:rPr>
        <w:t>not</w:t>
      </w:r>
      <w:r w:rsidR="007160C3" w:rsidRPr="00675082">
        <w:rPr>
          <w:rFonts w:ascii="Arial" w:hAnsi="Arial" w:cs="Arial"/>
          <w:bCs/>
        </w:rPr>
        <w:t xml:space="preserve"> retain the </w:t>
      </w:r>
      <w:r w:rsidR="00540C4C" w:rsidRPr="00675082">
        <w:rPr>
          <w:rFonts w:ascii="Arial" w:hAnsi="Arial" w:cs="Arial"/>
          <w:bCs/>
        </w:rPr>
        <w:t xml:space="preserve">visitor’s </w:t>
      </w:r>
      <w:r w:rsidR="007160C3" w:rsidRPr="00675082">
        <w:rPr>
          <w:rFonts w:ascii="Arial" w:hAnsi="Arial" w:cs="Arial"/>
          <w:bCs/>
        </w:rPr>
        <w:t>ID</w:t>
      </w:r>
      <w:r w:rsidR="00540C4C" w:rsidRPr="00675082">
        <w:rPr>
          <w:rFonts w:ascii="Arial" w:hAnsi="Arial" w:cs="Arial"/>
          <w:bCs/>
        </w:rPr>
        <w:t xml:space="preserve"> – where possible AGs </w:t>
      </w:r>
      <w:r w:rsidR="00041392" w:rsidRPr="00675082">
        <w:rPr>
          <w:rFonts w:ascii="Arial" w:hAnsi="Arial" w:cs="Arial"/>
          <w:bCs/>
        </w:rPr>
        <w:t xml:space="preserve">and TCs </w:t>
      </w:r>
      <w:r w:rsidR="00540C4C" w:rsidRPr="00675082">
        <w:rPr>
          <w:rFonts w:ascii="Arial" w:hAnsi="Arial" w:cs="Arial"/>
          <w:bCs/>
        </w:rPr>
        <w:t>will be escorted to NGFC by a gu</w:t>
      </w:r>
      <w:r w:rsidR="00483414">
        <w:rPr>
          <w:rFonts w:ascii="Arial" w:hAnsi="Arial" w:cs="Arial"/>
          <w:bCs/>
        </w:rPr>
        <w:t>ide from the Security/ Asset Protection Department</w:t>
      </w:r>
      <w:r w:rsidR="007160C3" w:rsidRPr="00675082">
        <w:rPr>
          <w:rFonts w:ascii="Arial" w:hAnsi="Arial" w:cs="Arial"/>
          <w:bCs/>
        </w:rPr>
        <w:t>.</w:t>
      </w:r>
    </w:p>
    <w:p w:rsidR="00F71295" w:rsidRDefault="00F71295" w:rsidP="00934D18">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Under no c</w:t>
      </w:r>
      <w:r w:rsidR="005D7013" w:rsidRPr="00675082">
        <w:rPr>
          <w:rFonts w:ascii="Arial" w:hAnsi="Arial" w:cs="Arial"/>
          <w:bCs/>
        </w:rPr>
        <w:t>ircumstances will any individual</w:t>
      </w:r>
      <w:r w:rsidR="00041392" w:rsidRPr="00675082">
        <w:rPr>
          <w:rFonts w:ascii="Arial" w:hAnsi="Arial" w:cs="Arial"/>
          <w:bCs/>
        </w:rPr>
        <w:t xml:space="preserve"> enter </w:t>
      </w:r>
      <w:r w:rsidRPr="00675082">
        <w:rPr>
          <w:rFonts w:ascii="Arial" w:hAnsi="Arial" w:cs="Arial"/>
          <w:bCs/>
        </w:rPr>
        <w:t xml:space="preserve">Gate </w:t>
      </w:r>
      <w:r w:rsidR="00041392" w:rsidRPr="00675082">
        <w:rPr>
          <w:rFonts w:ascii="Arial" w:hAnsi="Arial" w:cs="Arial"/>
          <w:bCs/>
        </w:rPr>
        <w:t xml:space="preserve">1 </w:t>
      </w:r>
      <w:r w:rsidRPr="00675082">
        <w:rPr>
          <w:rFonts w:ascii="Arial" w:hAnsi="Arial" w:cs="Arial"/>
          <w:bCs/>
        </w:rPr>
        <w:t>without being identified by the security officers.</w:t>
      </w:r>
    </w:p>
    <w:p w:rsidR="00741EBB" w:rsidRPr="00202664" w:rsidRDefault="00741EBB" w:rsidP="00934D18">
      <w:pPr>
        <w:pStyle w:val="ListParagraph"/>
        <w:widowControl w:val="0"/>
        <w:numPr>
          <w:ilvl w:val="3"/>
          <w:numId w:val="11"/>
        </w:numPr>
        <w:spacing w:after="120"/>
        <w:ind w:left="1985" w:hanging="905"/>
        <w:contextualSpacing w:val="0"/>
        <w:rPr>
          <w:rFonts w:ascii="Arial" w:hAnsi="Arial" w:cs="Arial"/>
          <w:bCs/>
        </w:rPr>
      </w:pPr>
      <w:r w:rsidRPr="00202664">
        <w:rPr>
          <w:rFonts w:ascii="Arial" w:hAnsi="Arial" w:cs="Arial"/>
          <w:bCs/>
        </w:rPr>
        <w:t>All AGs and TCs will be subject to the same checks as detailed in para 5.2. and advised accordingly by Security staff.</w:t>
      </w:r>
    </w:p>
    <w:p w:rsidR="00F71295" w:rsidRDefault="007160C3" w:rsidP="00790D25">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lastRenderedPageBreak/>
        <w:t>All AG</w:t>
      </w:r>
      <w:r w:rsidR="00790D25" w:rsidRPr="00675082">
        <w:rPr>
          <w:rFonts w:ascii="Arial" w:hAnsi="Arial" w:cs="Arial"/>
          <w:bCs/>
        </w:rPr>
        <w:t>s</w:t>
      </w:r>
      <w:r w:rsidRPr="00675082">
        <w:rPr>
          <w:rFonts w:ascii="Arial" w:hAnsi="Arial" w:cs="Arial"/>
          <w:bCs/>
        </w:rPr>
        <w:t xml:space="preserve"> </w:t>
      </w:r>
      <w:r w:rsidR="00041392" w:rsidRPr="00675082">
        <w:rPr>
          <w:rFonts w:ascii="Arial" w:hAnsi="Arial" w:cs="Arial"/>
          <w:bCs/>
        </w:rPr>
        <w:t xml:space="preserve">and TCs </w:t>
      </w:r>
      <w:r w:rsidR="00F71295" w:rsidRPr="00675082">
        <w:rPr>
          <w:rFonts w:ascii="Arial" w:hAnsi="Arial" w:cs="Arial"/>
          <w:bCs/>
        </w:rPr>
        <w:t xml:space="preserve">will, after parking their vehicle in the visitors parking area, proceed to the NGFC main entrance reception. (The parking will be located on the </w:t>
      </w:r>
      <w:r w:rsidR="0013238F" w:rsidRPr="00675082">
        <w:rPr>
          <w:rFonts w:ascii="Arial" w:hAnsi="Arial" w:cs="Arial"/>
          <w:bCs/>
        </w:rPr>
        <w:t>Southeastern</w:t>
      </w:r>
      <w:r w:rsidR="00F71295" w:rsidRPr="00675082">
        <w:rPr>
          <w:rFonts w:ascii="Arial" w:hAnsi="Arial" w:cs="Arial"/>
          <w:bCs/>
        </w:rPr>
        <w:t xml:space="preserve"> end of NGFC).</w:t>
      </w:r>
    </w:p>
    <w:p w:rsidR="00F71295" w:rsidRPr="00675082" w:rsidRDefault="00F71295" w:rsidP="00F71295">
      <w:pPr>
        <w:pStyle w:val="ListParagraph"/>
        <w:widowControl w:val="0"/>
        <w:numPr>
          <w:ilvl w:val="2"/>
          <w:numId w:val="11"/>
        </w:numPr>
        <w:spacing w:after="120"/>
        <w:contextualSpacing w:val="0"/>
        <w:rPr>
          <w:rFonts w:ascii="Arial" w:hAnsi="Arial" w:cs="Arial"/>
          <w:b/>
          <w:bCs/>
        </w:rPr>
      </w:pPr>
      <w:r w:rsidRPr="00675082">
        <w:rPr>
          <w:rFonts w:ascii="Arial" w:hAnsi="Arial" w:cs="Arial"/>
          <w:b/>
          <w:bCs/>
        </w:rPr>
        <w:t xml:space="preserve">Governmental </w:t>
      </w:r>
      <w:r w:rsidR="007D4DEC" w:rsidRPr="00675082">
        <w:rPr>
          <w:rFonts w:ascii="Arial" w:hAnsi="Arial" w:cs="Arial"/>
          <w:b/>
          <w:bCs/>
        </w:rPr>
        <w:t>Official</w:t>
      </w:r>
      <w:r w:rsidRPr="00675082">
        <w:rPr>
          <w:rFonts w:ascii="Arial" w:hAnsi="Arial" w:cs="Arial"/>
          <w:b/>
          <w:bCs/>
        </w:rPr>
        <w:t xml:space="preserve"> (GO)</w:t>
      </w:r>
    </w:p>
    <w:p w:rsidR="00F71295" w:rsidRPr="00675082" w:rsidRDefault="007160C3" w:rsidP="00AA4A08">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Any GO arriving at Gate 1</w:t>
      </w:r>
      <w:r w:rsidR="00F71295" w:rsidRPr="00675082">
        <w:rPr>
          <w:rFonts w:ascii="Arial" w:hAnsi="Arial" w:cs="Arial"/>
          <w:bCs/>
        </w:rPr>
        <w:t xml:space="preserve"> will be guid</w:t>
      </w:r>
      <w:r w:rsidRPr="00675082">
        <w:rPr>
          <w:rFonts w:ascii="Arial" w:hAnsi="Arial" w:cs="Arial"/>
          <w:bCs/>
        </w:rPr>
        <w:t>ed to the Main Entrance to NGFC, having been briefed on procedures by the security guards, checked for compliance to PPE and having his ID verified.</w:t>
      </w:r>
    </w:p>
    <w:p w:rsidR="00F71295" w:rsidRDefault="00F71295" w:rsidP="00F71295">
      <w:pPr>
        <w:pStyle w:val="ListParagraph"/>
        <w:widowControl w:val="0"/>
        <w:numPr>
          <w:ilvl w:val="3"/>
          <w:numId w:val="11"/>
        </w:numPr>
        <w:spacing w:after="120"/>
        <w:ind w:left="1985" w:hanging="905"/>
        <w:contextualSpacing w:val="0"/>
        <w:rPr>
          <w:rFonts w:ascii="Arial" w:hAnsi="Arial" w:cs="Arial"/>
          <w:bCs/>
        </w:rPr>
      </w:pPr>
      <w:r w:rsidRPr="00675082">
        <w:rPr>
          <w:rFonts w:ascii="Arial" w:hAnsi="Arial" w:cs="Arial"/>
          <w:bCs/>
        </w:rPr>
        <w:t>It is the duty of the Security Guard to immediately inform the Reception Desk that a GO visitor or visitors have arrived</w:t>
      </w:r>
      <w:r w:rsidR="007D0A86">
        <w:rPr>
          <w:rFonts w:ascii="Arial" w:hAnsi="Arial" w:cs="Arial"/>
          <w:bCs/>
        </w:rPr>
        <w:t>.</w:t>
      </w:r>
    </w:p>
    <w:p w:rsidR="00741EBB" w:rsidRPr="00202664" w:rsidRDefault="00741EBB" w:rsidP="00F71295">
      <w:pPr>
        <w:pStyle w:val="ListParagraph"/>
        <w:widowControl w:val="0"/>
        <w:numPr>
          <w:ilvl w:val="3"/>
          <w:numId w:val="11"/>
        </w:numPr>
        <w:spacing w:after="120"/>
        <w:ind w:left="1985" w:hanging="905"/>
        <w:contextualSpacing w:val="0"/>
        <w:rPr>
          <w:rFonts w:ascii="Arial" w:hAnsi="Arial" w:cs="Arial"/>
          <w:bCs/>
        </w:rPr>
      </w:pPr>
      <w:r w:rsidRPr="00202664">
        <w:rPr>
          <w:rFonts w:ascii="Arial" w:hAnsi="Arial" w:cs="Arial"/>
          <w:bCs/>
        </w:rPr>
        <w:t>All GOs will be subject to the same checks as detailed in para 5.2 and advised accordingly by Security staff.</w:t>
      </w:r>
    </w:p>
    <w:p w:rsidR="0043385E" w:rsidRPr="00202664" w:rsidRDefault="0043385E" w:rsidP="0043385E">
      <w:pPr>
        <w:pStyle w:val="ListParagraph"/>
        <w:widowControl w:val="0"/>
        <w:numPr>
          <w:ilvl w:val="2"/>
          <w:numId w:val="11"/>
        </w:numPr>
        <w:spacing w:after="120"/>
        <w:contextualSpacing w:val="0"/>
        <w:rPr>
          <w:rFonts w:ascii="Arial" w:hAnsi="Arial" w:cs="Arial"/>
          <w:b/>
        </w:rPr>
      </w:pPr>
      <w:r w:rsidRPr="00202664">
        <w:rPr>
          <w:rFonts w:ascii="Arial" w:hAnsi="Arial" w:cs="Arial"/>
          <w:b/>
        </w:rPr>
        <w:t xml:space="preserve">Inspectors – </w:t>
      </w:r>
      <w:r w:rsidR="0058724F">
        <w:rPr>
          <w:rFonts w:ascii="Arial" w:hAnsi="Arial" w:cs="Arial"/>
          <w:b/>
        </w:rPr>
        <w:t xml:space="preserve">General Authority for </w:t>
      </w:r>
      <w:r w:rsidRPr="00202664">
        <w:rPr>
          <w:rFonts w:ascii="Arial" w:hAnsi="Arial" w:cs="Arial"/>
          <w:b/>
        </w:rPr>
        <w:t>Competition Law</w:t>
      </w:r>
      <w:r w:rsidR="0058724F">
        <w:rPr>
          <w:rFonts w:ascii="Arial" w:hAnsi="Arial" w:cs="Arial"/>
          <w:b/>
        </w:rPr>
        <w:t xml:space="preserve"> (GAC</w:t>
      </w:r>
      <w:r w:rsidR="001C5277" w:rsidRPr="00202664">
        <w:rPr>
          <w:rFonts w:ascii="Arial" w:hAnsi="Arial" w:cs="Arial"/>
          <w:b/>
        </w:rPr>
        <w:t>)</w:t>
      </w:r>
    </w:p>
    <w:p w:rsidR="001C5277" w:rsidRPr="00202664" w:rsidRDefault="001C5277" w:rsidP="001C09FA">
      <w:pPr>
        <w:widowControl w:val="0"/>
        <w:spacing w:after="120"/>
        <w:ind w:left="1980" w:hanging="1800"/>
        <w:rPr>
          <w:rFonts w:ascii="Arial" w:hAnsi="Arial" w:cs="Arial"/>
          <w:bCs/>
        </w:rPr>
      </w:pPr>
      <w:r w:rsidRPr="00202664">
        <w:rPr>
          <w:rFonts w:ascii="Arial" w:hAnsi="Arial" w:cs="Arial"/>
          <w:bCs/>
        </w:rPr>
        <w:t xml:space="preserve">             5.2.4.1 </w:t>
      </w:r>
      <w:r w:rsidR="001C09FA">
        <w:rPr>
          <w:rFonts w:ascii="Arial" w:hAnsi="Arial" w:cs="Arial"/>
          <w:bCs/>
        </w:rPr>
        <w:t xml:space="preserve">  </w:t>
      </w:r>
      <w:r w:rsidR="0058724F">
        <w:rPr>
          <w:rFonts w:ascii="Arial" w:hAnsi="Arial" w:cs="Arial"/>
          <w:bCs/>
        </w:rPr>
        <w:t>Any GAC official</w:t>
      </w:r>
      <w:r w:rsidRPr="00202664">
        <w:rPr>
          <w:rFonts w:ascii="Arial" w:hAnsi="Arial" w:cs="Arial"/>
          <w:bCs/>
        </w:rPr>
        <w:t xml:space="preserve"> arriving at Gate 1 will be handled in a</w:t>
      </w:r>
      <w:r w:rsidR="0058724F">
        <w:rPr>
          <w:rFonts w:ascii="Arial" w:hAnsi="Arial" w:cs="Arial"/>
          <w:bCs/>
        </w:rPr>
        <w:t>ccordance with guidelines of the Internal Competition Division (ICD)</w:t>
      </w:r>
      <w:r w:rsidR="007D0A86" w:rsidRPr="00202664">
        <w:rPr>
          <w:rFonts w:ascii="Arial" w:hAnsi="Arial" w:cs="Arial"/>
          <w:bCs/>
        </w:rPr>
        <w:t xml:space="preserve"> which can</w:t>
      </w:r>
      <w:r w:rsidR="0058724F">
        <w:rPr>
          <w:rFonts w:ascii="Arial" w:hAnsi="Arial" w:cs="Arial"/>
          <w:bCs/>
        </w:rPr>
        <w:t xml:space="preserve"> be found on the ALJ Motors</w:t>
      </w:r>
      <w:r w:rsidRPr="00202664">
        <w:rPr>
          <w:rFonts w:ascii="Arial" w:hAnsi="Arial" w:cs="Arial"/>
          <w:bCs/>
        </w:rPr>
        <w:t xml:space="preserve"> Portal</w:t>
      </w:r>
      <w:r w:rsidR="007D0A86" w:rsidRPr="00202664">
        <w:rPr>
          <w:rFonts w:ascii="Arial" w:hAnsi="Arial" w:cs="Arial"/>
          <w:bCs/>
        </w:rPr>
        <w:t xml:space="preserve">, and following the procedures </w:t>
      </w:r>
      <w:r w:rsidR="001C09FA" w:rsidRPr="00202664">
        <w:rPr>
          <w:rFonts w:ascii="Arial" w:hAnsi="Arial" w:cs="Arial"/>
          <w:bCs/>
        </w:rPr>
        <w:t xml:space="preserve">of </w:t>
      </w:r>
      <w:r w:rsidR="001C09FA">
        <w:rPr>
          <w:rFonts w:ascii="Arial" w:hAnsi="Arial" w:cs="Arial"/>
          <w:bCs/>
        </w:rPr>
        <w:t>the</w:t>
      </w:r>
      <w:r w:rsidR="007D0A86" w:rsidRPr="00202664">
        <w:rPr>
          <w:rFonts w:ascii="Arial" w:hAnsi="Arial" w:cs="Arial"/>
          <w:bCs/>
        </w:rPr>
        <w:t xml:space="preserve"> </w:t>
      </w:r>
      <w:r w:rsidR="0058724F">
        <w:rPr>
          <w:rFonts w:ascii="Arial" w:hAnsi="Arial" w:cs="Arial"/>
          <w:bCs/>
        </w:rPr>
        <w:t xml:space="preserve">ESSR </w:t>
      </w:r>
      <w:r w:rsidR="007D0A86" w:rsidRPr="00202664">
        <w:rPr>
          <w:rFonts w:ascii="Arial" w:hAnsi="Arial" w:cs="Arial"/>
          <w:bCs/>
        </w:rPr>
        <w:t>SOP posted in th</w:t>
      </w:r>
      <w:r w:rsidR="00CF5BDC">
        <w:rPr>
          <w:rFonts w:ascii="Arial" w:hAnsi="Arial" w:cs="Arial"/>
          <w:bCs/>
        </w:rPr>
        <w:t xml:space="preserve">eir Guard location (SOP Ref No </w:t>
      </w:r>
      <w:r w:rsidR="00A16D8D">
        <w:rPr>
          <w:rFonts w:ascii="Arial" w:hAnsi="Arial" w:cs="Arial"/>
          <w:bCs/>
        </w:rPr>
        <w:t>04</w:t>
      </w:r>
      <w:r w:rsidR="00CF5BDC" w:rsidRPr="00CF5BDC">
        <w:rPr>
          <w:rFonts w:ascii="Arial" w:hAnsi="Arial" w:cs="Arial"/>
          <w:bCs/>
        </w:rPr>
        <w:t>HS-06/2020</w:t>
      </w:r>
      <w:r w:rsidR="007D0A86" w:rsidRPr="00202664">
        <w:rPr>
          <w:rFonts w:ascii="Arial" w:hAnsi="Arial" w:cs="Arial"/>
          <w:bCs/>
        </w:rPr>
        <w:t xml:space="preserve"> dated </w:t>
      </w:r>
      <w:r w:rsidR="00CF5BDC">
        <w:rPr>
          <w:rFonts w:ascii="Arial" w:hAnsi="Arial" w:cs="Arial"/>
          <w:bCs/>
        </w:rPr>
        <w:t>22 Jun 20</w:t>
      </w:r>
      <w:r w:rsidR="007D0A86" w:rsidRPr="00202664">
        <w:rPr>
          <w:rFonts w:ascii="Arial" w:hAnsi="Arial" w:cs="Arial"/>
          <w:bCs/>
        </w:rPr>
        <w:t>)</w:t>
      </w:r>
      <w:r w:rsidRPr="00202664">
        <w:rPr>
          <w:rFonts w:ascii="Arial" w:hAnsi="Arial" w:cs="Arial"/>
          <w:bCs/>
        </w:rPr>
        <w:t>.</w:t>
      </w:r>
    </w:p>
    <w:p w:rsidR="00F71295" w:rsidRPr="00202664" w:rsidRDefault="007160C3" w:rsidP="00F71295">
      <w:pPr>
        <w:pStyle w:val="ListParagraph"/>
        <w:widowControl w:val="0"/>
        <w:numPr>
          <w:ilvl w:val="2"/>
          <w:numId w:val="11"/>
        </w:numPr>
        <w:spacing w:after="120"/>
        <w:contextualSpacing w:val="0"/>
        <w:rPr>
          <w:rFonts w:ascii="Arial" w:hAnsi="Arial" w:cs="Arial"/>
          <w:b/>
          <w:bCs/>
        </w:rPr>
      </w:pPr>
      <w:r w:rsidRPr="00202664">
        <w:rPr>
          <w:rFonts w:ascii="Arial" w:hAnsi="Arial" w:cs="Arial"/>
          <w:b/>
          <w:bCs/>
        </w:rPr>
        <w:t>Non Authorised Personnel</w:t>
      </w:r>
    </w:p>
    <w:p w:rsidR="00F71295" w:rsidRPr="00202664" w:rsidRDefault="007160C3" w:rsidP="00F71295">
      <w:pPr>
        <w:pStyle w:val="ListParagraph"/>
        <w:widowControl w:val="0"/>
        <w:numPr>
          <w:ilvl w:val="3"/>
          <w:numId w:val="11"/>
        </w:numPr>
        <w:spacing w:after="120"/>
        <w:ind w:left="1985" w:hanging="905"/>
        <w:contextualSpacing w:val="0"/>
        <w:rPr>
          <w:rFonts w:ascii="Arial" w:hAnsi="Arial" w:cs="Arial"/>
          <w:bCs/>
        </w:rPr>
      </w:pPr>
      <w:r w:rsidRPr="00202664">
        <w:rPr>
          <w:rFonts w:ascii="Arial" w:hAnsi="Arial" w:cs="Arial"/>
          <w:bCs/>
        </w:rPr>
        <w:t xml:space="preserve">Non-authorised personnel are not permitted to enter the premises – should there be an issue, the security staff will </w:t>
      </w:r>
      <w:r w:rsidR="002E6865" w:rsidRPr="00202664">
        <w:rPr>
          <w:rFonts w:ascii="Arial" w:hAnsi="Arial" w:cs="Arial"/>
          <w:bCs/>
        </w:rPr>
        <w:t xml:space="preserve">immediately </w:t>
      </w:r>
      <w:r w:rsidRPr="00202664">
        <w:rPr>
          <w:rFonts w:ascii="Arial" w:hAnsi="Arial" w:cs="Arial"/>
          <w:bCs/>
        </w:rPr>
        <w:t xml:space="preserve">refer the </w:t>
      </w:r>
      <w:r w:rsidR="002E6865" w:rsidRPr="00202664">
        <w:rPr>
          <w:rFonts w:ascii="Arial" w:hAnsi="Arial" w:cs="Arial"/>
          <w:bCs/>
        </w:rPr>
        <w:t>matter to ESSR management for further action</w:t>
      </w:r>
      <w:r w:rsidR="00F71295" w:rsidRPr="00202664">
        <w:rPr>
          <w:rFonts w:ascii="Arial" w:hAnsi="Arial" w:cs="Arial"/>
          <w:bCs/>
        </w:rPr>
        <w:t>.</w:t>
      </w:r>
    </w:p>
    <w:p w:rsidR="003A784A" w:rsidRPr="00202664" w:rsidRDefault="003A784A" w:rsidP="00AB3DC9">
      <w:pPr>
        <w:widowControl w:val="0"/>
        <w:spacing w:after="120"/>
        <w:rPr>
          <w:rFonts w:ascii="Arial" w:hAnsi="Arial" w:cs="Arial"/>
          <w:bCs/>
        </w:rPr>
      </w:pPr>
    </w:p>
    <w:p w:rsidR="00F71295" w:rsidRPr="00202664" w:rsidRDefault="00790D25" w:rsidP="00F71295">
      <w:pPr>
        <w:pStyle w:val="ListParagraph"/>
        <w:widowControl w:val="0"/>
        <w:numPr>
          <w:ilvl w:val="1"/>
          <w:numId w:val="11"/>
        </w:numPr>
        <w:spacing w:after="120"/>
        <w:contextualSpacing w:val="0"/>
        <w:rPr>
          <w:rFonts w:ascii="Arial" w:hAnsi="Arial" w:cs="Arial"/>
          <w:b/>
          <w:bCs/>
        </w:rPr>
      </w:pPr>
      <w:r w:rsidRPr="00202664">
        <w:rPr>
          <w:rFonts w:ascii="Arial" w:hAnsi="Arial" w:cs="Arial"/>
          <w:b/>
          <w:bCs/>
        </w:rPr>
        <w:t>SOUTH GATE (GATE 2) &amp; GUEST GATE (GATE 3)</w:t>
      </w:r>
    </w:p>
    <w:p w:rsidR="00F71295" w:rsidRPr="00202664" w:rsidRDefault="00790D25" w:rsidP="00F71295">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For the period of time this instruction remains in place, both the South Gate (Gate 2) and the Guest Gate (Gate 3) will remain closed at all times, pending review and chang</w:t>
      </w:r>
      <w:r w:rsidR="007D0A86" w:rsidRPr="00202664">
        <w:rPr>
          <w:rFonts w:ascii="Arial" w:hAnsi="Arial" w:cs="Arial"/>
          <w:bCs/>
        </w:rPr>
        <w:t>es as instructed by the ESSR</w:t>
      </w:r>
      <w:r w:rsidRPr="00202664">
        <w:rPr>
          <w:rFonts w:ascii="Arial" w:hAnsi="Arial" w:cs="Arial"/>
          <w:bCs/>
        </w:rPr>
        <w:t xml:space="preserve"> Department</w:t>
      </w:r>
      <w:r w:rsidR="00F71295" w:rsidRPr="00202664">
        <w:rPr>
          <w:rFonts w:ascii="Arial" w:hAnsi="Arial" w:cs="Arial"/>
          <w:bCs/>
        </w:rPr>
        <w:t xml:space="preserve">. </w:t>
      </w:r>
    </w:p>
    <w:p w:rsidR="00041392" w:rsidRPr="00675082" w:rsidRDefault="0012074D" w:rsidP="00B83425">
      <w:pPr>
        <w:spacing w:after="120"/>
        <w:ind w:left="720"/>
        <w:rPr>
          <w:rFonts w:ascii="Arial" w:hAnsi="Arial" w:cs="Arial"/>
        </w:rPr>
      </w:pPr>
      <w:r w:rsidRPr="00675082">
        <w:rPr>
          <w:rFonts w:ascii="Arial" w:hAnsi="Arial" w:cs="Arial"/>
        </w:rPr>
        <w:t xml:space="preserve"> </w:t>
      </w:r>
    </w:p>
    <w:p w:rsidR="00F71295" w:rsidRPr="00675082" w:rsidRDefault="00F71295" w:rsidP="00890918">
      <w:pPr>
        <w:pStyle w:val="ListParagraph"/>
        <w:widowControl w:val="0"/>
        <w:numPr>
          <w:ilvl w:val="0"/>
          <w:numId w:val="11"/>
        </w:numPr>
        <w:spacing w:after="120"/>
        <w:rPr>
          <w:rFonts w:ascii="Arial" w:hAnsi="Arial" w:cs="Arial"/>
          <w:b/>
        </w:rPr>
      </w:pPr>
      <w:r w:rsidRPr="00675082">
        <w:rPr>
          <w:rFonts w:ascii="Arial" w:hAnsi="Arial" w:cs="Arial"/>
          <w:b/>
        </w:rPr>
        <w:t>PROCEDURE FOR ACCESS TO THE NGFC BUILDING</w:t>
      </w:r>
    </w:p>
    <w:p w:rsidR="00790D25" w:rsidRPr="00675082" w:rsidRDefault="00790D25" w:rsidP="00790D25">
      <w:pPr>
        <w:pStyle w:val="ListParagraph"/>
        <w:widowControl w:val="0"/>
        <w:spacing w:after="120"/>
        <w:ind w:left="360"/>
        <w:rPr>
          <w:rFonts w:ascii="Arial" w:hAnsi="Arial" w:cs="Arial"/>
          <w:b/>
        </w:rPr>
      </w:pPr>
    </w:p>
    <w:p w:rsidR="00F71295" w:rsidRPr="00675082" w:rsidRDefault="00F71295" w:rsidP="00F71295">
      <w:pPr>
        <w:pStyle w:val="ListParagraph"/>
        <w:widowControl w:val="0"/>
        <w:numPr>
          <w:ilvl w:val="1"/>
          <w:numId w:val="11"/>
        </w:numPr>
        <w:spacing w:after="120"/>
        <w:contextualSpacing w:val="0"/>
        <w:rPr>
          <w:rFonts w:ascii="Arial" w:hAnsi="Arial" w:cs="Arial"/>
          <w:b/>
          <w:bCs/>
        </w:rPr>
      </w:pPr>
      <w:r w:rsidRPr="00675082">
        <w:rPr>
          <w:rFonts w:ascii="Arial" w:hAnsi="Arial" w:cs="Arial"/>
          <w:b/>
          <w:bCs/>
        </w:rPr>
        <w:t>ALJ Associates</w:t>
      </w:r>
      <w:r w:rsidR="00790D25" w:rsidRPr="00675082">
        <w:rPr>
          <w:rFonts w:ascii="Arial" w:hAnsi="Arial" w:cs="Arial"/>
          <w:b/>
          <w:bCs/>
        </w:rPr>
        <w:t xml:space="preserve"> &amp; PACs</w:t>
      </w:r>
    </w:p>
    <w:p w:rsidR="00F71295" w:rsidRPr="00675082" w:rsidRDefault="00F71295" w:rsidP="00F71295">
      <w:pPr>
        <w:pStyle w:val="ListParagraph"/>
        <w:widowControl w:val="0"/>
        <w:numPr>
          <w:ilvl w:val="2"/>
          <w:numId w:val="11"/>
        </w:numPr>
        <w:spacing w:after="120"/>
        <w:ind w:left="1418" w:hanging="698"/>
        <w:contextualSpacing w:val="0"/>
        <w:rPr>
          <w:rFonts w:ascii="Arial" w:hAnsi="Arial" w:cs="Arial"/>
          <w:bCs/>
        </w:rPr>
      </w:pPr>
      <w:r w:rsidRPr="00675082">
        <w:rPr>
          <w:rFonts w:ascii="Arial" w:hAnsi="Arial" w:cs="Arial"/>
          <w:bCs/>
        </w:rPr>
        <w:t xml:space="preserve">Associates </w:t>
      </w:r>
      <w:r w:rsidR="00790D25" w:rsidRPr="00675082">
        <w:rPr>
          <w:rFonts w:ascii="Arial" w:hAnsi="Arial" w:cs="Arial"/>
          <w:bCs/>
        </w:rPr>
        <w:t xml:space="preserve">and PACs will enter and exit through the speed gates leading from the ALJ NGFC </w:t>
      </w:r>
      <w:r w:rsidR="001C5277">
        <w:rPr>
          <w:rFonts w:ascii="Arial" w:hAnsi="Arial" w:cs="Arial"/>
          <w:bCs/>
        </w:rPr>
        <w:t xml:space="preserve">Main </w:t>
      </w:r>
      <w:r w:rsidR="00790D25" w:rsidRPr="00675082">
        <w:rPr>
          <w:rFonts w:ascii="Arial" w:hAnsi="Arial" w:cs="Arial"/>
          <w:bCs/>
        </w:rPr>
        <w:t>Reception only</w:t>
      </w:r>
      <w:r w:rsidRPr="00675082">
        <w:rPr>
          <w:rFonts w:ascii="Arial" w:hAnsi="Arial" w:cs="Arial"/>
          <w:bCs/>
        </w:rPr>
        <w:t>.</w:t>
      </w:r>
    </w:p>
    <w:p w:rsidR="00F71295" w:rsidRPr="00675082" w:rsidRDefault="00790D25" w:rsidP="00F71295">
      <w:pPr>
        <w:pStyle w:val="ListParagraph"/>
        <w:widowControl w:val="0"/>
        <w:numPr>
          <w:ilvl w:val="2"/>
          <w:numId w:val="11"/>
        </w:numPr>
        <w:spacing w:after="120"/>
        <w:ind w:left="1418" w:hanging="698"/>
        <w:contextualSpacing w:val="0"/>
        <w:rPr>
          <w:rFonts w:ascii="Arial" w:hAnsi="Arial" w:cs="Arial"/>
          <w:bCs/>
        </w:rPr>
      </w:pPr>
      <w:r w:rsidRPr="00675082">
        <w:rPr>
          <w:rFonts w:ascii="Arial" w:hAnsi="Arial" w:cs="Arial"/>
          <w:bCs/>
        </w:rPr>
        <w:t>No other speed gates or entry points will be authorised</w:t>
      </w:r>
      <w:r w:rsidR="00F71295" w:rsidRPr="00675082">
        <w:rPr>
          <w:rFonts w:ascii="Arial" w:hAnsi="Arial" w:cs="Arial"/>
          <w:bCs/>
        </w:rPr>
        <w:t>.</w:t>
      </w:r>
    </w:p>
    <w:p w:rsidR="00F71295" w:rsidRPr="00202664" w:rsidRDefault="00F71295" w:rsidP="00F71295">
      <w:pPr>
        <w:pStyle w:val="ListParagraph"/>
        <w:widowControl w:val="0"/>
        <w:numPr>
          <w:ilvl w:val="2"/>
          <w:numId w:val="11"/>
        </w:numPr>
        <w:spacing w:after="120"/>
        <w:ind w:left="1418" w:hanging="698"/>
        <w:contextualSpacing w:val="0"/>
        <w:rPr>
          <w:rFonts w:ascii="Arial" w:hAnsi="Arial" w:cs="Arial"/>
          <w:bCs/>
        </w:rPr>
      </w:pPr>
      <w:r w:rsidRPr="00675082">
        <w:rPr>
          <w:rFonts w:ascii="Arial" w:hAnsi="Arial" w:cs="Arial"/>
          <w:bCs/>
        </w:rPr>
        <w:t xml:space="preserve">Associates </w:t>
      </w:r>
      <w:r w:rsidR="00790D25" w:rsidRPr="00675082">
        <w:rPr>
          <w:rFonts w:ascii="Arial" w:hAnsi="Arial" w:cs="Arial"/>
          <w:bCs/>
        </w:rPr>
        <w:t xml:space="preserve">and PACs </w:t>
      </w:r>
      <w:r w:rsidRPr="00675082">
        <w:rPr>
          <w:rFonts w:ascii="Arial" w:hAnsi="Arial" w:cs="Arial"/>
          <w:bCs/>
        </w:rPr>
        <w:t>will enter through the speed ga</w:t>
      </w:r>
      <w:r w:rsidR="00790D25" w:rsidRPr="00675082">
        <w:rPr>
          <w:rFonts w:ascii="Arial" w:hAnsi="Arial" w:cs="Arial"/>
          <w:bCs/>
        </w:rPr>
        <w:t xml:space="preserve">te by placing his ALJ ID Card </w:t>
      </w:r>
      <w:r w:rsidR="007D0A86">
        <w:rPr>
          <w:rFonts w:ascii="Arial" w:hAnsi="Arial" w:cs="Arial"/>
          <w:bCs/>
        </w:rPr>
        <w:t xml:space="preserve">or </w:t>
      </w:r>
      <w:r w:rsidR="007D0A86" w:rsidRPr="00202664">
        <w:rPr>
          <w:rFonts w:ascii="Arial" w:hAnsi="Arial" w:cs="Arial"/>
          <w:bCs/>
        </w:rPr>
        <w:t xml:space="preserve">PAC equivalent </w:t>
      </w:r>
      <w:r w:rsidR="00790D25" w:rsidRPr="00202664">
        <w:rPr>
          <w:rFonts w:ascii="Arial" w:hAnsi="Arial" w:cs="Arial"/>
          <w:bCs/>
        </w:rPr>
        <w:t>close to</w:t>
      </w:r>
      <w:r w:rsidRPr="00202664">
        <w:rPr>
          <w:rFonts w:ascii="Arial" w:hAnsi="Arial" w:cs="Arial"/>
          <w:bCs/>
        </w:rPr>
        <w:t xml:space="preserve"> the ID reader of the speed gate</w:t>
      </w:r>
      <w:r w:rsidR="00790D25" w:rsidRPr="00202664">
        <w:rPr>
          <w:rFonts w:ascii="Arial" w:hAnsi="Arial" w:cs="Arial"/>
          <w:bCs/>
        </w:rPr>
        <w:t>, without touching it</w:t>
      </w:r>
      <w:r w:rsidRPr="00202664">
        <w:rPr>
          <w:rFonts w:ascii="Arial" w:hAnsi="Arial" w:cs="Arial"/>
          <w:bCs/>
        </w:rPr>
        <w:t>. Entrance is permitted when the light turns green.</w:t>
      </w:r>
      <w:r w:rsidR="00790D25" w:rsidRPr="00202664">
        <w:rPr>
          <w:rFonts w:ascii="Arial" w:hAnsi="Arial" w:cs="Arial"/>
          <w:bCs/>
        </w:rPr>
        <w:t xml:space="preserve">  The reader employs a proximity system that does not need the physical touching of the card to the reader.</w:t>
      </w:r>
    </w:p>
    <w:p w:rsidR="00790D25" w:rsidRPr="00202664" w:rsidRDefault="00790D25" w:rsidP="00D417D7">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Should an Associate’s card or PAC’s card touch the reader</w:t>
      </w:r>
      <w:r w:rsidR="00D417D7">
        <w:rPr>
          <w:rFonts w:ascii="Arial" w:hAnsi="Arial" w:cs="Arial"/>
          <w:bCs/>
        </w:rPr>
        <w:t xml:space="preserve"> the card should be cleaned with sanitizer placed close to the speed gate. Cl</w:t>
      </w:r>
      <w:r w:rsidRPr="00202664">
        <w:rPr>
          <w:rFonts w:ascii="Arial" w:hAnsi="Arial" w:cs="Arial"/>
          <w:bCs/>
        </w:rPr>
        <w:t xml:space="preserve">eaning staff will disinfect the reader </w:t>
      </w:r>
      <w:r w:rsidR="00D417D7">
        <w:rPr>
          <w:rFonts w:ascii="Arial" w:hAnsi="Arial" w:cs="Arial"/>
          <w:bCs/>
        </w:rPr>
        <w:t>on a frequent base.</w:t>
      </w:r>
    </w:p>
    <w:p w:rsidR="00F71295" w:rsidRPr="00202664" w:rsidRDefault="00F71295" w:rsidP="00F71295">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 xml:space="preserve">Tailgating or misuse of the system to obtain entry is strictly prohibited and Associates </w:t>
      </w:r>
      <w:r w:rsidR="007D4DEC" w:rsidRPr="00202664">
        <w:rPr>
          <w:rFonts w:ascii="Arial" w:hAnsi="Arial" w:cs="Arial"/>
          <w:bCs/>
        </w:rPr>
        <w:t>or PACs who enter by unauthoris</w:t>
      </w:r>
      <w:r w:rsidRPr="00202664">
        <w:rPr>
          <w:rFonts w:ascii="Arial" w:hAnsi="Arial" w:cs="Arial"/>
          <w:bCs/>
        </w:rPr>
        <w:t xml:space="preserve">ed means or methods may be subject to disciplinary action. </w:t>
      </w:r>
    </w:p>
    <w:p w:rsidR="003E1CB2" w:rsidRPr="00202664" w:rsidRDefault="00F71295" w:rsidP="00223316">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 xml:space="preserve">If an Associate </w:t>
      </w:r>
      <w:r w:rsidR="007D4DEC" w:rsidRPr="00202664">
        <w:rPr>
          <w:rFonts w:ascii="Arial" w:hAnsi="Arial" w:cs="Arial"/>
          <w:bCs/>
        </w:rPr>
        <w:t xml:space="preserve">or PAC </w:t>
      </w:r>
      <w:r w:rsidRPr="00202664">
        <w:rPr>
          <w:rFonts w:ascii="Arial" w:hAnsi="Arial" w:cs="Arial"/>
          <w:bCs/>
        </w:rPr>
        <w:t>is not in poss</w:t>
      </w:r>
      <w:r w:rsidR="007D4DEC" w:rsidRPr="00202664">
        <w:rPr>
          <w:rFonts w:ascii="Arial" w:hAnsi="Arial" w:cs="Arial"/>
          <w:bCs/>
        </w:rPr>
        <w:t>ession of a valid ALJ ID card</w:t>
      </w:r>
      <w:r w:rsidR="007D0A86" w:rsidRPr="00202664">
        <w:rPr>
          <w:rFonts w:ascii="Arial" w:hAnsi="Arial" w:cs="Arial"/>
          <w:bCs/>
        </w:rPr>
        <w:t xml:space="preserve"> or PAC equivalent</w:t>
      </w:r>
      <w:r w:rsidR="007D4DEC" w:rsidRPr="00202664">
        <w:rPr>
          <w:rFonts w:ascii="Arial" w:hAnsi="Arial" w:cs="Arial"/>
          <w:bCs/>
        </w:rPr>
        <w:t>, the individual</w:t>
      </w:r>
      <w:r w:rsidRPr="00202664">
        <w:rPr>
          <w:rFonts w:ascii="Arial" w:hAnsi="Arial" w:cs="Arial"/>
          <w:bCs/>
        </w:rPr>
        <w:t xml:space="preserve"> </w:t>
      </w:r>
      <w:r w:rsidR="00304F7C">
        <w:rPr>
          <w:rFonts w:ascii="Arial" w:hAnsi="Arial" w:cs="Arial"/>
          <w:bCs/>
        </w:rPr>
        <w:t xml:space="preserve">will move </w:t>
      </w:r>
      <w:r w:rsidR="007D0A86" w:rsidRPr="00202664">
        <w:rPr>
          <w:rFonts w:ascii="Arial" w:hAnsi="Arial" w:cs="Arial"/>
          <w:bCs/>
        </w:rPr>
        <w:t>to Reception</w:t>
      </w:r>
      <w:r w:rsidR="00304F7C">
        <w:rPr>
          <w:rFonts w:ascii="Arial" w:hAnsi="Arial" w:cs="Arial"/>
          <w:bCs/>
        </w:rPr>
        <w:t xml:space="preserve"> in the Main Lobby to </w:t>
      </w:r>
      <w:r w:rsidRPr="00202664">
        <w:rPr>
          <w:rFonts w:ascii="Arial" w:hAnsi="Arial" w:cs="Arial"/>
          <w:bCs/>
        </w:rPr>
        <w:t xml:space="preserve">obtain </w:t>
      </w:r>
      <w:r w:rsidRPr="00202664">
        <w:rPr>
          <w:rFonts w:ascii="Arial" w:hAnsi="Arial" w:cs="Arial"/>
          <w:bCs/>
        </w:rPr>
        <w:lastRenderedPageBreak/>
        <w:t>permission to enter</w:t>
      </w:r>
      <w:r w:rsidR="003E1CB2" w:rsidRPr="00202664">
        <w:rPr>
          <w:rFonts w:ascii="Arial" w:hAnsi="Arial" w:cs="Arial"/>
          <w:bCs/>
        </w:rPr>
        <w:t>. It is the responsibility of his direct manager to escort him to his place of work.</w:t>
      </w:r>
    </w:p>
    <w:p w:rsidR="00F71295" w:rsidRDefault="00F71295" w:rsidP="00FE227B">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 xml:space="preserve">NGFC Associates </w:t>
      </w:r>
      <w:r w:rsidR="007D4DEC" w:rsidRPr="00202664">
        <w:rPr>
          <w:rFonts w:ascii="Arial" w:hAnsi="Arial" w:cs="Arial"/>
          <w:bCs/>
        </w:rPr>
        <w:t xml:space="preserve">or PACs </w:t>
      </w:r>
      <w:r w:rsidRPr="00202664">
        <w:rPr>
          <w:rFonts w:ascii="Arial" w:hAnsi="Arial" w:cs="Arial"/>
          <w:bCs/>
        </w:rPr>
        <w:t xml:space="preserve">who do not have </w:t>
      </w:r>
      <w:r w:rsidR="007D4DEC" w:rsidRPr="00202664">
        <w:rPr>
          <w:rFonts w:ascii="Arial" w:hAnsi="Arial" w:cs="Arial"/>
          <w:bCs/>
        </w:rPr>
        <w:t xml:space="preserve">valid </w:t>
      </w:r>
      <w:r w:rsidRPr="00202664">
        <w:rPr>
          <w:rFonts w:ascii="Arial" w:hAnsi="Arial" w:cs="Arial"/>
          <w:bCs/>
        </w:rPr>
        <w:t>ALJ ID cards</w:t>
      </w:r>
      <w:r w:rsidR="007D0A86" w:rsidRPr="00202664">
        <w:rPr>
          <w:rFonts w:ascii="Arial" w:hAnsi="Arial" w:cs="Arial"/>
          <w:bCs/>
        </w:rPr>
        <w:t xml:space="preserve"> or PAC equivalents,</w:t>
      </w:r>
      <w:r w:rsidRPr="00202664">
        <w:rPr>
          <w:rFonts w:ascii="Arial" w:hAnsi="Arial" w:cs="Arial"/>
          <w:bCs/>
        </w:rPr>
        <w:t xml:space="preserve"> should apply to the Administration Manager</w:t>
      </w:r>
      <w:r w:rsidR="00941C05" w:rsidRPr="00202664">
        <w:rPr>
          <w:rFonts w:ascii="Arial" w:hAnsi="Arial" w:cs="Arial"/>
          <w:bCs/>
        </w:rPr>
        <w:t>s listed below</w:t>
      </w:r>
      <w:r w:rsidRPr="00202664">
        <w:rPr>
          <w:rFonts w:ascii="Arial" w:hAnsi="Arial" w:cs="Arial"/>
          <w:bCs/>
        </w:rPr>
        <w:t xml:space="preserve"> to be issued w</w:t>
      </w:r>
      <w:r w:rsidR="00CF5BDC">
        <w:rPr>
          <w:rFonts w:ascii="Arial" w:hAnsi="Arial" w:cs="Arial"/>
          <w:bCs/>
        </w:rPr>
        <w:t>ith a card for</w:t>
      </w:r>
      <w:r w:rsidR="00941C05" w:rsidRPr="00202664">
        <w:rPr>
          <w:rFonts w:ascii="Arial" w:hAnsi="Arial" w:cs="Arial"/>
          <w:bCs/>
        </w:rPr>
        <w:t xml:space="preserve"> the NGFC building as follows:</w:t>
      </w:r>
    </w:p>
    <w:p w:rsidR="003A3AE0" w:rsidRPr="00202664" w:rsidRDefault="003A3AE0" w:rsidP="003A3AE0">
      <w:pPr>
        <w:pStyle w:val="ListBullet2"/>
        <w:numPr>
          <w:ilvl w:val="0"/>
          <w:numId w:val="0"/>
        </w:numPr>
        <w:ind w:left="882" w:hanging="432"/>
      </w:pPr>
    </w:p>
    <w:p w:rsidR="00941C05" w:rsidRPr="00FB2934" w:rsidRDefault="00941C05" w:rsidP="00FB2934">
      <w:pPr>
        <w:pStyle w:val="ListParagraph"/>
        <w:widowControl w:val="0"/>
        <w:numPr>
          <w:ilvl w:val="0"/>
          <w:numId w:val="15"/>
        </w:numPr>
        <w:spacing w:after="120"/>
        <w:rPr>
          <w:rFonts w:ascii="Arial" w:hAnsi="Arial" w:cs="Arial"/>
          <w:bCs/>
        </w:rPr>
      </w:pPr>
      <w:r w:rsidRPr="00FB2934">
        <w:rPr>
          <w:rFonts w:ascii="Arial" w:hAnsi="Arial" w:cs="Arial"/>
          <w:bCs/>
        </w:rPr>
        <w:t>Mr Adel Shoukry – Deputy Director Workplace/ Facilities Management &amp; OSOOL Administration, Corporate Building &amp; HJAH</w:t>
      </w:r>
    </w:p>
    <w:p w:rsidR="00941C05" w:rsidRPr="00941C05" w:rsidRDefault="00941C05" w:rsidP="00FB2934">
      <w:pPr>
        <w:widowControl w:val="0"/>
        <w:spacing w:after="120"/>
        <w:ind w:left="1080" w:firstLine="720"/>
        <w:rPr>
          <w:rFonts w:ascii="Arial" w:hAnsi="Arial" w:cs="Arial"/>
          <w:bCs/>
        </w:rPr>
      </w:pPr>
      <w:r w:rsidRPr="00941C05">
        <w:rPr>
          <w:rFonts w:ascii="Arial" w:hAnsi="Arial" w:cs="Arial"/>
          <w:bCs/>
        </w:rPr>
        <w:t xml:space="preserve">Email: </w:t>
      </w:r>
      <w:hyperlink r:id="rId11" w:history="1">
        <w:r w:rsidRPr="00941C05">
          <w:rPr>
            <w:rStyle w:val="Hyperlink"/>
            <w:rFonts w:ascii="Arial" w:hAnsi="Arial" w:cs="Arial"/>
            <w:bCs/>
          </w:rPr>
          <w:t>shoukryam@alj.com</w:t>
        </w:r>
      </w:hyperlink>
    </w:p>
    <w:p w:rsidR="00941C05" w:rsidRPr="00FB2934" w:rsidRDefault="00941C05" w:rsidP="00FB2934">
      <w:pPr>
        <w:widowControl w:val="0"/>
        <w:spacing w:after="120"/>
        <w:ind w:left="1080" w:firstLine="720"/>
        <w:rPr>
          <w:rFonts w:ascii="Arial" w:hAnsi="Arial" w:cs="Arial"/>
          <w:bCs/>
        </w:rPr>
      </w:pPr>
      <w:r w:rsidRPr="00FB2934">
        <w:rPr>
          <w:rFonts w:ascii="Arial" w:hAnsi="Arial" w:cs="Arial"/>
          <w:bCs/>
        </w:rPr>
        <w:t>T</w:t>
      </w:r>
      <w:r w:rsidR="00FB2934">
        <w:rPr>
          <w:rFonts w:ascii="Arial" w:hAnsi="Arial" w:cs="Arial"/>
          <w:bCs/>
        </w:rPr>
        <w:t xml:space="preserve">el: </w:t>
      </w:r>
      <w:r w:rsidRPr="00FB2934">
        <w:rPr>
          <w:rFonts w:ascii="Arial" w:hAnsi="Arial" w:cs="Arial"/>
          <w:bCs/>
        </w:rPr>
        <w:t>Ext 6817</w:t>
      </w:r>
      <w:r w:rsidR="00FB2934">
        <w:rPr>
          <w:rFonts w:ascii="Arial" w:hAnsi="Arial" w:cs="Arial"/>
          <w:bCs/>
        </w:rPr>
        <w:t xml:space="preserve"> (HO2)</w:t>
      </w:r>
    </w:p>
    <w:p w:rsidR="00941C05" w:rsidRPr="00FB2934" w:rsidRDefault="00941C05" w:rsidP="00FB2934">
      <w:pPr>
        <w:widowControl w:val="0"/>
        <w:spacing w:after="120"/>
        <w:ind w:left="1080" w:firstLine="720"/>
        <w:rPr>
          <w:rFonts w:ascii="Arial" w:hAnsi="Arial" w:cs="Arial"/>
          <w:bCs/>
        </w:rPr>
      </w:pPr>
      <w:r w:rsidRPr="00FB2934">
        <w:rPr>
          <w:rFonts w:ascii="Arial" w:hAnsi="Arial" w:cs="Arial"/>
          <w:bCs/>
        </w:rPr>
        <w:t>Mobile: +966 (0) 505 847 348</w:t>
      </w:r>
    </w:p>
    <w:p w:rsidR="00941C05" w:rsidRDefault="00941C05" w:rsidP="00941C05">
      <w:pPr>
        <w:widowControl w:val="0"/>
        <w:spacing w:after="120"/>
        <w:rPr>
          <w:rFonts w:ascii="Arial" w:hAnsi="Arial" w:cs="Arial"/>
          <w:bCs/>
        </w:rPr>
      </w:pPr>
    </w:p>
    <w:p w:rsidR="00FB2934" w:rsidRDefault="00941C05" w:rsidP="00FB2934">
      <w:pPr>
        <w:pStyle w:val="ListParagraph"/>
        <w:widowControl w:val="0"/>
        <w:numPr>
          <w:ilvl w:val="0"/>
          <w:numId w:val="15"/>
        </w:numPr>
        <w:spacing w:after="120"/>
        <w:rPr>
          <w:rFonts w:ascii="Arial" w:hAnsi="Arial" w:cs="Arial"/>
          <w:bCs/>
        </w:rPr>
      </w:pPr>
      <w:r w:rsidRPr="00FB2934">
        <w:rPr>
          <w:rFonts w:ascii="Arial" w:hAnsi="Arial" w:cs="Arial"/>
          <w:bCs/>
        </w:rPr>
        <w:t xml:space="preserve">Mr Nazrul Islam Shamsul – Abdul Latif Jameel Land Holding – Workplace                                     </w:t>
      </w:r>
    </w:p>
    <w:p w:rsidR="00FB2934" w:rsidRPr="00FB2934" w:rsidRDefault="00FB2934" w:rsidP="00FB2934">
      <w:pPr>
        <w:pStyle w:val="ListParagraph"/>
        <w:widowControl w:val="0"/>
        <w:spacing w:after="120"/>
        <w:ind w:left="1800"/>
        <w:rPr>
          <w:rFonts w:ascii="Arial" w:hAnsi="Arial" w:cs="Arial"/>
          <w:bCs/>
        </w:rPr>
      </w:pPr>
      <w:r>
        <w:rPr>
          <w:rFonts w:ascii="Arial" w:hAnsi="Arial" w:cs="Arial"/>
          <w:bCs/>
        </w:rPr>
        <w:t>Management</w:t>
      </w:r>
    </w:p>
    <w:p w:rsidR="00FB2934" w:rsidRDefault="00FB2934" w:rsidP="00FB2934">
      <w:pPr>
        <w:widowControl w:val="0"/>
        <w:spacing w:after="120"/>
        <w:ind w:left="1080" w:firstLine="720"/>
        <w:rPr>
          <w:rFonts w:ascii="Arial" w:hAnsi="Arial" w:cs="Arial"/>
          <w:bCs/>
        </w:rPr>
      </w:pPr>
      <w:r w:rsidRPr="00941C05">
        <w:rPr>
          <w:rFonts w:ascii="Arial" w:hAnsi="Arial" w:cs="Arial"/>
          <w:bCs/>
        </w:rPr>
        <w:t xml:space="preserve">Email: </w:t>
      </w:r>
      <w:hyperlink r:id="rId12" w:history="1">
        <w:r w:rsidRPr="003931DD">
          <w:rPr>
            <w:rStyle w:val="Hyperlink"/>
            <w:rFonts w:ascii="Arial" w:hAnsi="Arial" w:cs="Arial"/>
            <w:bCs/>
          </w:rPr>
          <w:t>Shamsulni@ALJ.COM</w:t>
        </w:r>
      </w:hyperlink>
    </w:p>
    <w:p w:rsidR="00FB2934" w:rsidRPr="00FB2934" w:rsidRDefault="00FB2934" w:rsidP="00FB2934">
      <w:pPr>
        <w:widowControl w:val="0"/>
        <w:spacing w:after="120"/>
        <w:ind w:left="1080" w:firstLine="720"/>
        <w:rPr>
          <w:rFonts w:ascii="Arial" w:hAnsi="Arial" w:cs="Arial"/>
          <w:bCs/>
        </w:rPr>
      </w:pPr>
      <w:r w:rsidRPr="00FB2934">
        <w:rPr>
          <w:rFonts w:ascii="Arial" w:hAnsi="Arial" w:cs="Arial"/>
          <w:bCs/>
        </w:rPr>
        <w:t>T</w:t>
      </w:r>
      <w:r>
        <w:rPr>
          <w:rFonts w:ascii="Arial" w:hAnsi="Arial" w:cs="Arial"/>
          <w:bCs/>
        </w:rPr>
        <w:t>el: Ext 3555 (NGFC)</w:t>
      </w:r>
    </w:p>
    <w:p w:rsidR="00941C05" w:rsidRPr="00FB2934" w:rsidRDefault="00FB2934" w:rsidP="00FB2934">
      <w:pPr>
        <w:widowControl w:val="0"/>
        <w:spacing w:after="120"/>
        <w:ind w:left="1080" w:firstLine="720"/>
        <w:rPr>
          <w:rFonts w:ascii="Arial" w:hAnsi="Arial" w:cs="Arial"/>
          <w:bCs/>
        </w:rPr>
      </w:pPr>
      <w:r w:rsidRPr="00FB2934">
        <w:rPr>
          <w:rFonts w:ascii="Arial" w:hAnsi="Arial" w:cs="Arial"/>
          <w:bCs/>
        </w:rPr>
        <w:t>Mobile: +966 (0)</w:t>
      </w:r>
      <w:r>
        <w:rPr>
          <w:rFonts w:ascii="Arial" w:hAnsi="Arial" w:cs="Arial"/>
          <w:bCs/>
        </w:rPr>
        <w:t xml:space="preserve"> 504 607 476</w:t>
      </w:r>
    </w:p>
    <w:p w:rsidR="00941C05" w:rsidRPr="00675082" w:rsidRDefault="00941C05" w:rsidP="00941C05">
      <w:pPr>
        <w:pStyle w:val="ListParagraph"/>
        <w:widowControl w:val="0"/>
        <w:spacing w:after="120"/>
        <w:ind w:left="1418"/>
        <w:contextualSpacing w:val="0"/>
        <w:rPr>
          <w:rFonts w:ascii="Arial" w:hAnsi="Arial" w:cs="Arial"/>
          <w:bCs/>
        </w:rPr>
      </w:pPr>
    </w:p>
    <w:p w:rsidR="000E0EF7" w:rsidRPr="00675082" w:rsidRDefault="000E0EF7" w:rsidP="00FE227B">
      <w:pPr>
        <w:pStyle w:val="ListParagraph"/>
        <w:widowControl w:val="0"/>
        <w:numPr>
          <w:ilvl w:val="2"/>
          <w:numId w:val="11"/>
        </w:numPr>
        <w:spacing w:after="120"/>
        <w:ind w:left="1418" w:hanging="698"/>
        <w:contextualSpacing w:val="0"/>
        <w:rPr>
          <w:rFonts w:ascii="Arial" w:hAnsi="Arial" w:cs="Arial"/>
          <w:bCs/>
        </w:rPr>
      </w:pPr>
      <w:r w:rsidRPr="00675082">
        <w:rPr>
          <w:rFonts w:ascii="Arial" w:hAnsi="Arial" w:cs="Arial"/>
          <w:bCs/>
        </w:rPr>
        <w:t>New personal temperature and social distancing monitoring equipment may be in place and in use to aid in the identification of individuals who may pose a threat to safety or lack of adherence to ALJ Management Directives.</w:t>
      </w:r>
    </w:p>
    <w:p w:rsidR="00E77E0D" w:rsidRPr="00202664" w:rsidRDefault="00617A56" w:rsidP="00FE227B">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 xml:space="preserve">In </w:t>
      </w:r>
      <w:r w:rsidR="007D0A86" w:rsidRPr="00202664">
        <w:rPr>
          <w:rFonts w:ascii="Arial" w:hAnsi="Arial" w:cs="Arial"/>
          <w:bCs/>
        </w:rPr>
        <w:t>the event of an emergency, the internal</w:t>
      </w:r>
      <w:r w:rsidR="00E77E0D" w:rsidRPr="00202664">
        <w:rPr>
          <w:rFonts w:ascii="Arial" w:hAnsi="Arial" w:cs="Arial"/>
          <w:bCs/>
        </w:rPr>
        <w:t xml:space="preserve"> alarm systems will open all speed gates and fire exits automatically.</w:t>
      </w:r>
    </w:p>
    <w:p w:rsidR="00F71295" w:rsidRPr="00202664" w:rsidRDefault="000E0EF7" w:rsidP="00F71295">
      <w:pPr>
        <w:pStyle w:val="ListParagraph"/>
        <w:widowControl w:val="0"/>
        <w:numPr>
          <w:ilvl w:val="1"/>
          <w:numId w:val="11"/>
        </w:numPr>
        <w:spacing w:after="120"/>
        <w:contextualSpacing w:val="0"/>
        <w:rPr>
          <w:rFonts w:ascii="Arial" w:hAnsi="Arial" w:cs="Arial"/>
          <w:b/>
          <w:bCs/>
        </w:rPr>
      </w:pPr>
      <w:r w:rsidRPr="00202664">
        <w:rPr>
          <w:rFonts w:ascii="Arial" w:hAnsi="Arial" w:cs="Arial"/>
          <w:b/>
          <w:bCs/>
        </w:rPr>
        <w:t>Non ALJ Associate (NA</w:t>
      </w:r>
      <w:r w:rsidR="00F71295" w:rsidRPr="00202664">
        <w:rPr>
          <w:rFonts w:ascii="Arial" w:hAnsi="Arial" w:cs="Arial"/>
          <w:b/>
          <w:bCs/>
        </w:rPr>
        <w:t>)</w:t>
      </w:r>
      <w:r w:rsidR="009226B6">
        <w:rPr>
          <w:rFonts w:ascii="Arial" w:hAnsi="Arial" w:cs="Arial"/>
          <w:b/>
          <w:bCs/>
        </w:rPr>
        <w:t xml:space="preserve"> working outside NGFC</w:t>
      </w:r>
    </w:p>
    <w:p w:rsidR="00CF5BDC" w:rsidRDefault="00F71295" w:rsidP="00CF5BDC">
      <w:pPr>
        <w:pStyle w:val="ListParagraph"/>
        <w:widowControl w:val="0"/>
        <w:numPr>
          <w:ilvl w:val="2"/>
          <w:numId w:val="11"/>
        </w:numPr>
        <w:spacing w:after="120"/>
        <w:ind w:left="1418" w:hanging="698"/>
        <w:contextualSpacing w:val="0"/>
        <w:rPr>
          <w:rFonts w:ascii="Arial" w:hAnsi="Arial" w:cs="Arial"/>
          <w:bCs/>
        </w:rPr>
      </w:pPr>
      <w:r w:rsidRPr="00202664">
        <w:rPr>
          <w:rFonts w:ascii="Arial" w:hAnsi="Arial" w:cs="Arial"/>
          <w:bCs/>
        </w:rPr>
        <w:t xml:space="preserve">No person other than an ALJ Associate </w:t>
      </w:r>
      <w:r w:rsidR="007D0A86" w:rsidRPr="00202664">
        <w:rPr>
          <w:rFonts w:ascii="Arial" w:hAnsi="Arial" w:cs="Arial"/>
          <w:bCs/>
        </w:rPr>
        <w:t xml:space="preserve">or PAC </w:t>
      </w:r>
      <w:r w:rsidRPr="00202664">
        <w:rPr>
          <w:rFonts w:ascii="Arial" w:hAnsi="Arial" w:cs="Arial"/>
          <w:bCs/>
        </w:rPr>
        <w:t>is allowed to enter the NGFC secured area behind the speed gate</w:t>
      </w:r>
      <w:r w:rsidR="00617A56" w:rsidRPr="00202664">
        <w:rPr>
          <w:rFonts w:ascii="Arial" w:hAnsi="Arial" w:cs="Arial"/>
          <w:bCs/>
        </w:rPr>
        <w:t>,</w:t>
      </w:r>
      <w:r w:rsidRPr="00202664">
        <w:rPr>
          <w:rFonts w:ascii="Arial" w:hAnsi="Arial" w:cs="Arial"/>
          <w:bCs/>
        </w:rPr>
        <w:t xml:space="preserve"> </w:t>
      </w:r>
      <w:r w:rsidR="00617A56" w:rsidRPr="00202664">
        <w:rPr>
          <w:rFonts w:ascii="Arial" w:hAnsi="Arial" w:cs="Arial"/>
          <w:bCs/>
        </w:rPr>
        <w:t>unless pre-authorised by ALJ Motors Management</w:t>
      </w:r>
      <w:r w:rsidR="007D4DEC" w:rsidRPr="00202664">
        <w:rPr>
          <w:rFonts w:ascii="Arial" w:hAnsi="Arial" w:cs="Arial"/>
          <w:bCs/>
        </w:rPr>
        <w:t>.</w:t>
      </w:r>
    </w:p>
    <w:p w:rsidR="00E77E0D" w:rsidRPr="00CF5BDC" w:rsidRDefault="00E147CD" w:rsidP="00CF5BDC">
      <w:pPr>
        <w:pStyle w:val="ListParagraph"/>
        <w:widowControl w:val="0"/>
        <w:numPr>
          <w:ilvl w:val="2"/>
          <w:numId w:val="11"/>
        </w:numPr>
        <w:spacing w:after="120"/>
        <w:ind w:left="1418" w:hanging="698"/>
        <w:contextualSpacing w:val="0"/>
        <w:rPr>
          <w:rFonts w:ascii="Arial" w:hAnsi="Arial" w:cs="Arial"/>
          <w:bCs/>
        </w:rPr>
      </w:pPr>
      <w:r w:rsidRPr="00CF5BDC">
        <w:rPr>
          <w:rFonts w:ascii="Arial" w:hAnsi="Arial" w:cs="Arial"/>
          <w:bCs/>
        </w:rPr>
        <w:t>Security staff</w:t>
      </w:r>
      <w:r w:rsidR="00F71295" w:rsidRPr="00CF5BDC">
        <w:rPr>
          <w:rFonts w:ascii="Arial" w:hAnsi="Arial" w:cs="Arial"/>
          <w:bCs/>
        </w:rPr>
        <w:t xml:space="preserve"> will not allow any person other than ALJ Associates </w:t>
      </w:r>
      <w:r w:rsidR="007D4DEC" w:rsidRPr="00CF5BDC">
        <w:rPr>
          <w:rFonts w:ascii="Arial" w:hAnsi="Arial" w:cs="Arial"/>
          <w:bCs/>
        </w:rPr>
        <w:t xml:space="preserve">or PACs </w:t>
      </w:r>
      <w:r w:rsidR="00CF5BDC" w:rsidRPr="00CF5BDC">
        <w:rPr>
          <w:rFonts w:ascii="Arial" w:hAnsi="Arial" w:cs="Arial"/>
          <w:bCs/>
        </w:rPr>
        <w:t>with a valid</w:t>
      </w:r>
      <w:r w:rsidR="00F71295" w:rsidRPr="00CF5BDC">
        <w:rPr>
          <w:rFonts w:ascii="Arial" w:hAnsi="Arial" w:cs="Arial"/>
          <w:bCs/>
        </w:rPr>
        <w:t xml:space="preserve"> ALJ ID card</w:t>
      </w:r>
      <w:r w:rsidR="007D0A86" w:rsidRPr="00CF5BDC">
        <w:rPr>
          <w:rFonts w:ascii="Arial" w:hAnsi="Arial" w:cs="Arial"/>
          <w:bCs/>
        </w:rPr>
        <w:t xml:space="preserve"> or PAC equivalent</w:t>
      </w:r>
      <w:r w:rsidR="00F71295" w:rsidRPr="00CF5BDC">
        <w:rPr>
          <w:rFonts w:ascii="Arial" w:hAnsi="Arial" w:cs="Arial"/>
          <w:bCs/>
        </w:rPr>
        <w:t xml:space="preserve"> entrance through the speed </w:t>
      </w:r>
      <w:r w:rsidR="003E1CB2" w:rsidRPr="00CF5BDC">
        <w:rPr>
          <w:rFonts w:ascii="Arial" w:hAnsi="Arial" w:cs="Arial"/>
          <w:bCs/>
        </w:rPr>
        <w:t>gate. (</w:t>
      </w:r>
      <w:r w:rsidR="00F71295" w:rsidRPr="00CF5BDC">
        <w:rPr>
          <w:rFonts w:ascii="Arial" w:hAnsi="Arial" w:cs="Arial"/>
          <w:bCs/>
        </w:rPr>
        <w:t xml:space="preserve">Exceptions will only be allowed </w:t>
      </w:r>
      <w:r w:rsidR="007D4DEC" w:rsidRPr="00CF5BDC">
        <w:rPr>
          <w:rFonts w:ascii="Arial" w:hAnsi="Arial" w:cs="Arial"/>
          <w:bCs/>
        </w:rPr>
        <w:t xml:space="preserve">as authorised by the Deputy President &amp; Vice </w:t>
      </w:r>
      <w:r w:rsidR="00504E54" w:rsidRPr="00CF5BDC">
        <w:rPr>
          <w:rFonts w:ascii="Arial" w:hAnsi="Arial" w:cs="Arial"/>
          <w:bCs/>
        </w:rPr>
        <w:t>Chairman</w:t>
      </w:r>
      <w:r w:rsidR="007D4DEC" w:rsidRPr="00CF5BDC">
        <w:rPr>
          <w:rFonts w:ascii="Arial" w:hAnsi="Arial" w:cs="Arial"/>
          <w:bCs/>
        </w:rPr>
        <w:t xml:space="preserve"> or the Vice President ALJ Motors</w:t>
      </w:r>
      <w:r w:rsidR="0043335C">
        <w:rPr>
          <w:rFonts w:ascii="Arial" w:hAnsi="Arial" w:cs="Arial"/>
          <w:bCs/>
        </w:rPr>
        <w:t>, or their delegated a</w:t>
      </w:r>
      <w:r w:rsidR="00E30387" w:rsidRPr="00CF5BDC">
        <w:rPr>
          <w:rFonts w:ascii="Arial" w:hAnsi="Arial" w:cs="Arial"/>
          <w:bCs/>
        </w:rPr>
        <w:t>ssociate</w:t>
      </w:r>
      <w:r w:rsidR="00617A56" w:rsidRPr="00CF5BDC">
        <w:rPr>
          <w:rFonts w:ascii="Arial" w:hAnsi="Arial" w:cs="Arial"/>
          <w:bCs/>
        </w:rPr>
        <w:t>s</w:t>
      </w:r>
      <w:r w:rsidR="00F71295" w:rsidRPr="00CF5BDC">
        <w:rPr>
          <w:rFonts w:ascii="Arial" w:hAnsi="Arial" w:cs="Arial"/>
          <w:bCs/>
        </w:rPr>
        <w:t>)</w:t>
      </w:r>
      <w:r w:rsidR="00CF5BDC">
        <w:rPr>
          <w:rFonts w:ascii="Arial" w:hAnsi="Arial" w:cs="Arial"/>
          <w:bCs/>
        </w:rPr>
        <w:t>.</w:t>
      </w:r>
      <w:r w:rsidR="00F71295" w:rsidRPr="00CF5BDC">
        <w:rPr>
          <w:rFonts w:ascii="Arial" w:hAnsi="Arial" w:cs="Arial"/>
          <w:bCs/>
        </w:rPr>
        <w:t xml:space="preserve"> Permission should be obtained prior to </w:t>
      </w:r>
      <w:r w:rsidR="007D4DEC" w:rsidRPr="00CF5BDC">
        <w:rPr>
          <w:rFonts w:ascii="Arial" w:hAnsi="Arial" w:cs="Arial"/>
          <w:bCs/>
        </w:rPr>
        <w:t xml:space="preserve">any </w:t>
      </w:r>
      <w:r w:rsidR="00F71295" w:rsidRPr="00CF5BDC">
        <w:rPr>
          <w:rFonts w:ascii="Arial" w:hAnsi="Arial" w:cs="Arial"/>
          <w:bCs/>
        </w:rPr>
        <w:t>visit by forwarding a written request</w:t>
      </w:r>
      <w:r w:rsidR="007D0A86" w:rsidRPr="00CF5BDC">
        <w:rPr>
          <w:rFonts w:ascii="Arial" w:hAnsi="Arial" w:cs="Arial"/>
          <w:bCs/>
        </w:rPr>
        <w:t xml:space="preserve"> by email to </w:t>
      </w:r>
      <w:r w:rsidR="00202664" w:rsidRPr="00CF5BDC">
        <w:rPr>
          <w:rFonts w:ascii="Arial" w:hAnsi="Arial" w:cs="Arial"/>
          <w:bCs/>
        </w:rPr>
        <w:t>Y</w:t>
      </w:r>
      <w:r w:rsidR="00CF5BDC">
        <w:rPr>
          <w:rFonts w:ascii="Arial" w:hAnsi="Arial" w:cs="Arial"/>
          <w:bCs/>
        </w:rPr>
        <w:t xml:space="preserve">oussef Mohamed Youssef Ali at email: </w:t>
      </w:r>
      <w:hyperlink r:id="rId13" w:history="1">
        <w:r w:rsidR="00CF5BDC" w:rsidRPr="005123D2">
          <w:rPr>
            <w:rStyle w:val="Hyperlink"/>
            <w:rFonts w:ascii="Arial" w:hAnsi="Arial" w:cs="Arial"/>
            <w:bCs/>
          </w:rPr>
          <w:t>Aliym@ALJ.COM</w:t>
        </w:r>
      </w:hyperlink>
      <w:r w:rsidR="00CF5BDC">
        <w:rPr>
          <w:rFonts w:ascii="Arial" w:hAnsi="Arial" w:cs="Arial"/>
          <w:bCs/>
        </w:rPr>
        <w:t xml:space="preserve"> </w:t>
      </w:r>
      <w:r w:rsidR="00202664" w:rsidRPr="00CF5BDC">
        <w:rPr>
          <w:rFonts w:ascii="Arial" w:hAnsi="Arial" w:cs="Arial"/>
          <w:bCs/>
        </w:rPr>
        <w:t>at ALJL Asset Protection</w:t>
      </w:r>
      <w:r w:rsidR="00CF5BDC">
        <w:rPr>
          <w:rFonts w:ascii="Arial" w:hAnsi="Arial" w:cs="Arial"/>
          <w:bCs/>
        </w:rPr>
        <w:t>.</w:t>
      </w:r>
      <w:r w:rsidR="00202664" w:rsidRPr="00CF5BDC">
        <w:rPr>
          <w:rFonts w:ascii="Arial" w:hAnsi="Arial" w:cs="Arial"/>
          <w:bCs/>
        </w:rPr>
        <w:t xml:space="preserve"> </w:t>
      </w:r>
    </w:p>
    <w:p w:rsidR="00F71295" w:rsidRPr="00675082" w:rsidRDefault="007D4DEC" w:rsidP="00F71295">
      <w:pPr>
        <w:pStyle w:val="ListParagraph"/>
        <w:widowControl w:val="0"/>
        <w:numPr>
          <w:ilvl w:val="1"/>
          <w:numId w:val="11"/>
        </w:numPr>
        <w:spacing w:after="120"/>
        <w:contextualSpacing w:val="0"/>
        <w:rPr>
          <w:rFonts w:ascii="Arial" w:hAnsi="Arial" w:cs="Arial"/>
          <w:b/>
          <w:bCs/>
        </w:rPr>
      </w:pPr>
      <w:r w:rsidRPr="00675082">
        <w:rPr>
          <w:rFonts w:ascii="Arial" w:hAnsi="Arial" w:cs="Arial"/>
          <w:b/>
          <w:bCs/>
        </w:rPr>
        <w:t>Government Official (GO</w:t>
      </w:r>
      <w:r w:rsidR="00F71295" w:rsidRPr="00675082">
        <w:rPr>
          <w:rFonts w:ascii="Arial" w:hAnsi="Arial" w:cs="Arial"/>
          <w:b/>
          <w:bCs/>
        </w:rPr>
        <w:t>)</w:t>
      </w:r>
    </w:p>
    <w:p w:rsidR="00F71295" w:rsidRPr="00675082" w:rsidRDefault="00F71295" w:rsidP="00F71295">
      <w:pPr>
        <w:pStyle w:val="ListParagraph"/>
        <w:widowControl w:val="0"/>
        <w:numPr>
          <w:ilvl w:val="2"/>
          <w:numId w:val="11"/>
        </w:numPr>
        <w:spacing w:after="120"/>
        <w:ind w:left="1418" w:hanging="698"/>
        <w:contextualSpacing w:val="0"/>
        <w:rPr>
          <w:rFonts w:ascii="Arial" w:hAnsi="Arial" w:cs="Arial"/>
          <w:bCs/>
        </w:rPr>
      </w:pPr>
      <w:r w:rsidRPr="00675082">
        <w:rPr>
          <w:rFonts w:ascii="Arial" w:hAnsi="Arial" w:cs="Arial"/>
          <w:bCs/>
        </w:rPr>
        <w:t xml:space="preserve">The </w:t>
      </w:r>
      <w:r w:rsidR="00CF5BDC">
        <w:rPr>
          <w:rFonts w:ascii="Arial" w:hAnsi="Arial" w:cs="Arial"/>
          <w:bCs/>
        </w:rPr>
        <w:t xml:space="preserve">PSGs or </w:t>
      </w:r>
      <w:r w:rsidRPr="00675082">
        <w:rPr>
          <w:rFonts w:ascii="Arial" w:hAnsi="Arial" w:cs="Arial"/>
          <w:bCs/>
        </w:rPr>
        <w:t xml:space="preserve">receptionist will immediately inform one of the designated Associates of the imminent arrival of a GO. </w:t>
      </w:r>
    </w:p>
    <w:p w:rsidR="00F71295" w:rsidRPr="00675082" w:rsidRDefault="00F71295" w:rsidP="00F71295">
      <w:pPr>
        <w:pStyle w:val="ListParagraph"/>
        <w:widowControl w:val="0"/>
        <w:numPr>
          <w:ilvl w:val="2"/>
          <w:numId w:val="11"/>
        </w:numPr>
        <w:spacing w:after="120"/>
        <w:ind w:left="1418" w:hanging="698"/>
        <w:contextualSpacing w:val="0"/>
        <w:rPr>
          <w:rFonts w:ascii="Arial" w:hAnsi="Arial" w:cs="Arial"/>
          <w:b/>
          <w:bCs/>
        </w:rPr>
      </w:pPr>
      <w:r w:rsidRPr="00675082">
        <w:rPr>
          <w:rFonts w:ascii="Arial" w:hAnsi="Arial" w:cs="Arial"/>
          <w:bCs/>
        </w:rPr>
        <w:t>One of the designated Managers will meet the GO at the Reception desk and attend to or escort him to wherever he needs to go</w:t>
      </w:r>
      <w:r w:rsidR="007D4DEC" w:rsidRPr="00675082">
        <w:rPr>
          <w:rFonts w:ascii="Arial" w:hAnsi="Arial" w:cs="Arial"/>
          <w:bCs/>
        </w:rPr>
        <w:t>, taking into consideration social distancing measures, correct use of PPE and all other ALJ Management Guidelines accordingly</w:t>
      </w:r>
      <w:r w:rsidRPr="00675082">
        <w:rPr>
          <w:rFonts w:ascii="Arial" w:hAnsi="Arial" w:cs="Arial"/>
          <w:bCs/>
        </w:rPr>
        <w:t>.</w:t>
      </w:r>
    </w:p>
    <w:p w:rsidR="00890918" w:rsidRPr="00675082" w:rsidRDefault="00890918" w:rsidP="00890918">
      <w:pPr>
        <w:pStyle w:val="ListParagraph"/>
        <w:widowControl w:val="0"/>
        <w:spacing w:after="120"/>
        <w:ind w:left="1418"/>
        <w:contextualSpacing w:val="0"/>
        <w:rPr>
          <w:rFonts w:ascii="Arial" w:hAnsi="Arial" w:cs="Arial"/>
          <w:b/>
          <w:bCs/>
        </w:rPr>
      </w:pPr>
    </w:p>
    <w:p w:rsidR="00F71295" w:rsidRPr="00741EBB" w:rsidRDefault="00F71295" w:rsidP="00F71295">
      <w:pPr>
        <w:pStyle w:val="ListParagraph"/>
        <w:numPr>
          <w:ilvl w:val="0"/>
          <w:numId w:val="11"/>
        </w:numPr>
        <w:spacing w:after="120"/>
        <w:contextualSpacing w:val="0"/>
        <w:rPr>
          <w:rFonts w:ascii="Arial" w:hAnsi="Arial" w:cs="Arial"/>
        </w:rPr>
      </w:pPr>
      <w:r w:rsidRPr="00741EBB">
        <w:rPr>
          <w:rFonts w:ascii="Arial" w:hAnsi="Arial" w:cs="Arial"/>
          <w:b/>
          <w:bCs/>
        </w:rPr>
        <w:t>ACCESS TO DEPARTMENTAL OFFICES</w:t>
      </w:r>
    </w:p>
    <w:p w:rsidR="00F71295" w:rsidRPr="00741EBB" w:rsidRDefault="00F71295" w:rsidP="00F71295">
      <w:pPr>
        <w:pStyle w:val="ListParagraph"/>
        <w:numPr>
          <w:ilvl w:val="1"/>
          <w:numId w:val="11"/>
        </w:numPr>
        <w:spacing w:after="120"/>
        <w:ind w:left="993" w:hanging="633"/>
        <w:contextualSpacing w:val="0"/>
        <w:rPr>
          <w:rFonts w:ascii="Arial" w:hAnsi="Arial" w:cs="Arial"/>
        </w:rPr>
      </w:pPr>
      <w:r w:rsidRPr="00741EBB">
        <w:rPr>
          <w:rFonts w:ascii="Arial" w:hAnsi="Arial" w:cs="Arial"/>
        </w:rPr>
        <w:lastRenderedPageBreak/>
        <w:t>Departmental offices are equipped with a swipe card reader.</w:t>
      </w:r>
    </w:p>
    <w:p w:rsidR="00F71295" w:rsidRPr="00741EBB" w:rsidRDefault="00F71295" w:rsidP="00CA23A6">
      <w:pPr>
        <w:pStyle w:val="ListParagraph"/>
        <w:numPr>
          <w:ilvl w:val="1"/>
          <w:numId w:val="11"/>
        </w:numPr>
        <w:spacing w:after="120"/>
        <w:ind w:left="993" w:hanging="633"/>
        <w:contextualSpacing w:val="0"/>
        <w:rPr>
          <w:rFonts w:ascii="Arial" w:hAnsi="Arial" w:cs="Arial"/>
        </w:rPr>
      </w:pPr>
      <w:r w:rsidRPr="00741EBB">
        <w:rPr>
          <w:rFonts w:ascii="Arial" w:hAnsi="Arial" w:cs="Arial"/>
        </w:rPr>
        <w:t xml:space="preserve">It is the prerogative of the Head of Department to allow Associates </w:t>
      </w:r>
      <w:r w:rsidR="000C7637" w:rsidRPr="00741EBB">
        <w:rPr>
          <w:rFonts w:ascii="Arial" w:hAnsi="Arial" w:cs="Arial"/>
        </w:rPr>
        <w:t>not working at NGFC</w:t>
      </w:r>
      <w:r w:rsidR="007D4DEC" w:rsidRPr="00741EBB">
        <w:rPr>
          <w:rFonts w:ascii="Arial" w:hAnsi="Arial" w:cs="Arial"/>
        </w:rPr>
        <w:t xml:space="preserve"> </w:t>
      </w:r>
      <w:r w:rsidRPr="00741EBB">
        <w:rPr>
          <w:rFonts w:ascii="Arial" w:hAnsi="Arial" w:cs="Arial"/>
        </w:rPr>
        <w:t>entrance to his of</w:t>
      </w:r>
      <w:r w:rsidR="00877E40">
        <w:rPr>
          <w:rFonts w:ascii="Arial" w:hAnsi="Arial" w:cs="Arial"/>
        </w:rPr>
        <w:t>fice area. Associates names should</w:t>
      </w:r>
      <w:r w:rsidRPr="00741EBB">
        <w:rPr>
          <w:rFonts w:ascii="Arial" w:hAnsi="Arial" w:cs="Arial"/>
        </w:rPr>
        <w:t xml:space="preserve"> be forwarded to the </w:t>
      </w:r>
      <w:r w:rsidR="000C7637" w:rsidRPr="00741EBB">
        <w:rPr>
          <w:rFonts w:ascii="Arial" w:hAnsi="Arial" w:cs="Arial"/>
        </w:rPr>
        <w:t>ALJ</w:t>
      </w:r>
      <w:r w:rsidR="00E147CD" w:rsidRPr="00741EBB">
        <w:rPr>
          <w:rFonts w:ascii="Arial" w:hAnsi="Arial" w:cs="Arial"/>
        </w:rPr>
        <w:t>L</w:t>
      </w:r>
      <w:r w:rsidR="000C7637" w:rsidRPr="00741EBB">
        <w:rPr>
          <w:rFonts w:ascii="Arial" w:hAnsi="Arial" w:cs="Arial"/>
        </w:rPr>
        <w:t xml:space="preserve"> Asset Protection</w:t>
      </w:r>
      <w:r w:rsidRPr="00741EBB">
        <w:rPr>
          <w:rFonts w:ascii="Arial" w:hAnsi="Arial" w:cs="Arial"/>
        </w:rPr>
        <w:t xml:space="preserve"> who will arrange access to the offices.</w:t>
      </w:r>
      <w:r w:rsidR="000C7637" w:rsidRPr="00741EBB">
        <w:rPr>
          <w:rFonts w:ascii="Arial" w:hAnsi="Arial" w:cs="Arial"/>
        </w:rPr>
        <w:t xml:space="preserve"> </w:t>
      </w:r>
      <w:r w:rsidR="00877E40" w:rsidRPr="00CF5BDC">
        <w:rPr>
          <w:rFonts w:ascii="Arial" w:hAnsi="Arial" w:cs="Arial"/>
          <w:bCs/>
        </w:rPr>
        <w:t>Permiss</w:t>
      </w:r>
      <w:r w:rsidR="00877E40">
        <w:rPr>
          <w:rFonts w:ascii="Arial" w:hAnsi="Arial" w:cs="Arial"/>
          <w:bCs/>
        </w:rPr>
        <w:t xml:space="preserve">ion should </w:t>
      </w:r>
      <w:r w:rsidR="00877E40" w:rsidRPr="00CF5BDC">
        <w:rPr>
          <w:rFonts w:ascii="Arial" w:hAnsi="Arial" w:cs="Arial"/>
          <w:bCs/>
        </w:rPr>
        <w:t>by forwarding a written request by email to Y</w:t>
      </w:r>
      <w:r w:rsidR="00877E40">
        <w:rPr>
          <w:rFonts w:ascii="Arial" w:hAnsi="Arial" w:cs="Arial"/>
          <w:bCs/>
        </w:rPr>
        <w:t xml:space="preserve">oussef Mohamed Youssef Ali at email: </w:t>
      </w:r>
      <w:hyperlink r:id="rId14" w:history="1">
        <w:r w:rsidR="00877E40" w:rsidRPr="005123D2">
          <w:rPr>
            <w:rStyle w:val="Hyperlink"/>
            <w:rFonts w:ascii="Arial" w:hAnsi="Arial" w:cs="Arial"/>
            <w:bCs/>
          </w:rPr>
          <w:t>Aliym@ALJ.COM</w:t>
        </w:r>
      </w:hyperlink>
      <w:r w:rsidR="00877E40">
        <w:rPr>
          <w:rFonts w:ascii="Arial" w:hAnsi="Arial" w:cs="Arial"/>
          <w:bCs/>
        </w:rPr>
        <w:t xml:space="preserve"> </w:t>
      </w:r>
      <w:r w:rsidR="00877E40" w:rsidRPr="00CF5BDC">
        <w:rPr>
          <w:rFonts w:ascii="Arial" w:hAnsi="Arial" w:cs="Arial"/>
          <w:bCs/>
        </w:rPr>
        <w:t>at ALJL Asset Protection</w:t>
      </w:r>
      <w:r w:rsidR="00877E40">
        <w:rPr>
          <w:rFonts w:ascii="Arial" w:hAnsi="Arial" w:cs="Arial"/>
          <w:bCs/>
        </w:rPr>
        <w:t>.</w:t>
      </w:r>
      <w:r w:rsidR="000C7637" w:rsidRPr="00741EBB">
        <w:rPr>
          <w:rFonts w:ascii="Arial" w:hAnsi="Arial" w:cs="Arial"/>
        </w:rPr>
        <w:t xml:space="preserve"> </w:t>
      </w:r>
    </w:p>
    <w:p w:rsidR="000C7637" w:rsidRPr="00741EBB" w:rsidRDefault="003238CC" w:rsidP="00D54B43">
      <w:pPr>
        <w:pStyle w:val="ListParagraph"/>
        <w:numPr>
          <w:ilvl w:val="1"/>
          <w:numId w:val="11"/>
        </w:numPr>
        <w:spacing w:after="120"/>
        <w:ind w:left="993" w:hanging="633"/>
        <w:contextualSpacing w:val="0"/>
        <w:rPr>
          <w:rFonts w:ascii="Arial" w:hAnsi="Arial" w:cs="Arial"/>
        </w:rPr>
      </w:pPr>
      <w:r w:rsidRPr="00741EBB">
        <w:rPr>
          <w:rFonts w:ascii="Arial" w:hAnsi="Arial" w:cs="Arial"/>
        </w:rPr>
        <w:t>All PAC’s</w:t>
      </w:r>
      <w:r w:rsidR="000C7637" w:rsidRPr="00741EBB">
        <w:rPr>
          <w:rFonts w:ascii="Arial" w:hAnsi="Arial" w:cs="Arial"/>
        </w:rPr>
        <w:t xml:space="preserve"> will obtain permission via </w:t>
      </w:r>
      <w:r w:rsidR="000C7637" w:rsidRPr="00202664">
        <w:rPr>
          <w:rFonts w:ascii="Arial" w:hAnsi="Arial" w:cs="Arial"/>
        </w:rPr>
        <w:t>ALJL Workplace Department</w:t>
      </w:r>
      <w:r w:rsidR="000C7637" w:rsidRPr="00741EBB">
        <w:rPr>
          <w:rFonts w:ascii="Arial" w:hAnsi="Arial" w:cs="Arial"/>
        </w:rPr>
        <w:t xml:space="preserve"> to access offices. The department will be responsible</w:t>
      </w:r>
      <w:r w:rsidRPr="00741EBB">
        <w:rPr>
          <w:rFonts w:ascii="Arial" w:hAnsi="Arial" w:cs="Arial"/>
        </w:rPr>
        <w:t xml:space="preserve"> for the control over these PAC</w:t>
      </w:r>
      <w:r w:rsidR="000C7637" w:rsidRPr="00741EBB">
        <w:rPr>
          <w:rFonts w:ascii="Arial" w:hAnsi="Arial" w:cs="Arial"/>
        </w:rPr>
        <w:t xml:space="preserve">s. Should a PAC </w:t>
      </w:r>
      <w:r w:rsidRPr="00741EBB">
        <w:rPr>
          <w:rFonts w:ascii="Arial" w:hAnsi="Arial" w:cs="Arial"/>
        </w:rPr>
        <w:t xml:space="preserve">be </w:t>
      </w:r>
      <w:r w:rsidR="00E147CD" w:rsidRPr="00741EBB">
        <w:rPr>
          <w:rFonts w:ascii="Arial" w:hAnsi="Arial" w:cs="Arial"/>
        </w:rPr>
        <w:t>found in an unauthoris</w:t>
      </w:r>
      <w:r w:rsidR="000C7637" w:rsidRPr="00741EBB">
        <w:rPr>
          <w:rFonts w:ascii="Arial" w:hAnsi="Arial" w:cs="Arial"/>
        </w:rPr>
        <w:t xml:space="preserve">ed area it should be reported to </w:t>
      </w:r>
      <w:r w:rsidR="000D71F3">
        <w:rPr>
          <w:rFonts w:ascii="Arial" w:hAnsi="Arial" w:cs="Arial"/>
        </w:rPr>
        <w:t xml:space="preserve">Youssef Mohammed Youssef Ali of </w:t>
      </w:r>
      <w:r w:rsidRPr="00202664">
        <w:rPr>
          <w:rFonts w:ascii="Arial" w:hAnsi="Arial" w:cs="Arial"/>
        </w:rPr>
        <w:t>ALJ</w:t>
      </w:r>
      <w:r w:rsidR="00CA23A6" w:rsidRPr="00202664">
        <w:rPr>
          <w:rFonts w:ascii="Arial" w:hAnsi="Arial" w:cs="Arial"/>
        </w:rPr>
        <w:t>L Assets Protection</w:t>
      </w:r>
      <w:r w:rsidRPr="00202664">
        <w:rPr>
          <w:rFonts w:ascii="Arial" w:hAnsi="Arial" w:cs="Arial"/>
        </w:rPr>
        <w:t xml:space="preserve"> </w:t>
      </w:r>
      <w:r w:rsidR="00202664">
        <w:rPr>
          <w:rFonts w:ascii="Arial" w:hAnsi="Arial" w:cs="Arial"/>
        </w:rPr>
        <w:t xml:space="preserve">by phone </w:t>
      </w:r>
      <w:r w:rsidR="0058724F">
        <w:rPr>
          <w:rFonts w:ascii="Arial" w:hAnsi="Arial" w:cs="Arial"/>
        </w:rPr>
        <w:t>E</w:t>
      </w:r>
      <w:r w:rsidR="00D54B43">
        <w:rPr>
          <w:rFonts w:ascii="Arial" w:hAnsi="Arial" w:cs="Arial"/>
        </w:rPr>
        <w:t>xt 3009</w:t>
      </w:r>
      <w:r w:rsidR="0058724F">
        <w:rPr>
          <w:rFonts w:ascii="Arial" w:hAnsi="Arial" w:cs="Arial"/>
        </w:rPr>
        <w:t xml:space="preserve"> or Mobile No: </w:t>
      </w:r>
      <w:r w:rsidR="0058724F" w:rsidRPr="0058724F">
        <w:rPr>
          <w:rFonts w:ascii="Arial" w:hAnsi="Arial" w:cs="Arial"/>
          <w:lang w:val="en-GB"/>
        </w:rPr>
        <w:t>0593112119</w:t>
      </w:r>
      <w:r w:rsidR="00D54B43">
        <w:rPr>
          <w:rFonts w:ascii="Arial" w:hAnsi="Arial" w:cs="Arial"/>
        </w:rPr>
        <w:t>.</w:t>
      </w:r>
      <w:r w:rsidR="00202664">
        <w:rPr>
          <w:rFonts w:ascii="Arial" w:hAnsi="Arial" w:cs="Arial"/>
        </w:rPr>
        <w:t xml:space="preserve"> </w:t>
      </w:r>
    </w:p>
    <w:p w:rsidR="00B75480" w:rsidRPr="000D71F3" w:rsidRDefault="00B75480" w:rsidP="000D71F3">
      <w:pPr>
        <w:spacing w:after="120"/>
        <w:rPr>
          <w:rFonts w:ascii="Arial" w:hAnsi="Arial" w:cs="Arial"/>
        </w:rPr>
      </w:pPr>
    </w:p>
    <w:p w:rsidR="00F71295" w:rsidRPr="00D54B43" w:rsidRDefault="00F71295" w:rsidP="00F71295">
      <w:pPr>
        <w:pStyle w:val="ListParagraph"/>
        <w:numPr>
          <w:ilvl w:val="0"/>
          <w:numId w:val="11"/>
        </w:numPr>
        <w:spacing w:after="120"/>
        <w:contextualSpacing w:val="0"/>
        <w:rPr>
          <w:rFonts w:ascii="Arial" w:hAnsi="Arial" w:cs="Arial"/>
          <w:b/>
          <w:bCs/>
        </w:rPr>
      </w:pPr>
      <w:r w:rsidRPr="00675082">
        <w:rPr>
          <w:rFonts w:ascii="Arial" w:hAnsi="Arial" w:cs="Arial"/>
          <w:b/>
          <w:bCs/>
        </w:rPr>
        <w:t xml:space="preserve">DISPLAY OF ALJ COMPANY ID </w:t>
      </w:r>
      <w:r w:rsidR="003238CC" w:rsidRPr="00D54B43">
        <w:rPr>
          <w:rFonts w:ascii="Arial" w:hAnsi="Arial" w:cs="Arial"/>
          <w:b/>
          <w:bCs/>
        </w:rPr>
        <w:t xml:space="preserve">AND PAC EQUIVALENTS </w:t>
      </w:r>
      <w:r w:rsidRPr="00D54B43">
        <w:rPr>
          <w:rFonts w:ascii="Arial" w:hAnsi="Arial" w:cs="Arial"/>
          <w:b/>
          <w:bCs/>
        </w:rPr>
        <w:t>CARDS</w:t>
      </w:r>
      <w:r w:rsidR="007D4DEC" w:rsidRPr="00D54B43">
        <w:rPr>
          <w:rFonts w:ascii="Arial" w:hAnsi="Arial" w:cs="Arial"/>
          <w:b/>
          <w:bCs/>
        </w:rPr>
        <w:t xml:space="preserve"> &amp; WEARING OF PPE</w:t>
      </w:r>
    </w:p>
    <w:p w:rsidR="00F71295" w:rsidRPr="00D54B43" w:rsidRDefault="00F71295" w:rsidP="00F71295">
      <w:pPr>
        <w:pStyle w:val="ListParagraph"/>
        <w:numPr>
          <w:ilvl w:val="1"/>
          <w:numId w:val="11"/>
        </w:numPr>
        <w:spacing w:after="120"/>
        <w:ind w:left="993" w:hanging="633"/>
        <w:contextualSpacing w:val="0"/>
        <w:rPr>
          <w:rFonts w:ascii="Arial" w:hAnsi="Arial" w:cs="Arial"/>
        </w:rPr>
      </w:pPr>
      <w:r w:rsidRPr="00D54B43">
        <w:rPr>
          <w:rFonts w:ascii="Arial" w:hAnsi="Arial" w:cs="Arial"/>
        </w:rPr>
        <w:t xml:space="preserve">ALJ Associates </w:t>
      </w:r>
      <w:r w:rsidR="007D4DEC" w:rsidRPr="00D54B43">
        <w:rPr>
          <w:rFonts w:ascii="Arial" w:hAnsi="Arial" w:cs="Arial"/>
        </w:rPr>
        <w:t xml:space="preserve">and PACs </w:t>
      </w:r>
      <w:r w:rsidRPr="00D54B43">
        <w:rPr>
          <w:rFonts w:ascii="Arial" w:hAnsi="Arial" w:cs="Arial"/>
        </w:rPr>
        <w:t>working in the NGFC building must be in possession</w:t>
      </w:r>
      <w:r w:rsidR="007D4DEC" w:rsidRPr="00D54B43">
        <w:rPr>
          <w:rFonts w:ascii="Arial" w:hAnsi="Arial" w:cs="Arial"/>
        </w:rPr>
        <w:t xml:space="preserve"> of an ALJ ID badge or equivalent PAC</w:t>
      </w:r>
      <w:r w:rsidRPr="00D54B43">
        <w:rPr>
          <w:rFonts w:ascii="Arial" w:hAnsi="Arial" w:cs="Arial"/>
        </w:rPr>
        <w:t xml:space="preserve"> ID Badge for access the secure area</w:t>
      </w:r>
      <w:r w:rsidR="00E77E0D" w:rsidRPr="00D54B43">
        <w:rPr>
          <w:rFonts w:ascii="Arial" w:hAnsi="Arial" w:cs="Arial"/>
        </w:rPr>
        <w:t xml:space="preserve"> and be wearing their PPE in accordance with ALJ Management Guidelines</w:t>
      </w:r>
      <w:r w:rsidRPr="00D54B43">
        <w:rPr>
          <w:rFonts w:ascii="Arial" w:hAnsi="Arial" w:cs="Arial"/>
        </w:rPr>
        <w:t xml:space="preserve">. </w:t>
      </w:r>
    </w:p>
    <w:p w:rsidR="00F71295" w:rsidRPr="00D54B43" w:rsidRDefault="00F71295" w:rsidP="00F71295">
      <w:pPr>
        <w:pStyle w:val="ListParagraph"/>
        <w:numPr>
          <w:ilvl w:val="1"/>
          <w:numId w:val="11"/>
        </w:numPr>
        <w:spacing w:after="120"/>
        <w:ind w:left="993" w:hanging="633"/>
        <w:contextualSpacing w:val="0"/>
        <w:rPr>
          <w:rFonts w:ascii="Arial" w:hAnsi="Arial" w:cs="Arial"/>
        </w:rPr>
      </w:pPr>
      <w:r w:rsidRPr="00D54B43">
        <w:rPr>
          <w:rFonts w:ascii="Arial" w:hAnsi="Arial" w:cs="Arial"/>
        </w:rPr>
        <w:t xml:space="preserve">Associates </w:t>
      </w:r>
      <w:r w:rsidR="007D4DEC" w:rsidRPr="00D54B43">
        <w:rPr>
          <w:rFonts w:ascii="Arial" w:hAnsi="Arial" w:cs="Arial"/>
        </w:rPr>
        <w:t xml:space="preserve">and PACs </w:t>
      </w:r>
      <w:r w:rsidRPr="00D54B43">
        <w:rPr>
          <w:rFonts w:ascii="Arial" w:hAnsi="Arial" w:cs="Arial"/>
        </w:rPr>
        <w:t xml:space="preserve">should display the ALJ ID card </w:t>
      </w:r>
      <w:r w:rsidR="00617A56" w:rsidRPr="00D54B43">
        <w:rPr>
          <w:rFonts w:ascii="Arial" w:hAnsi="Arial" w:cs="Arial"/>
        </w:rPr>
        <w:t xml:space="preserve">or their PAC equivalent </w:t>
      </w:r>
      <w:r w:rsidRPr="00D54B43">
        <w:rPr>
          <w:rFonts w:ascii="Arial" w:hAnsi="Arial" w:cs="Arial"/>
        </w:rPr>
        <w:t xml:space="preserve">at </w:t>
      </w:r>
      <w:r w:rsidRPr="00D54B43">
        <w:rPr>
          <w:rFonts w:ascii="Arial" w:hAnsi="Arial" w:cs="Arial"/>
          <w:b/>
          <w:bCs/>
          <w:u w:val="single"/>
        </w:rPr>
        <w:t>ALL TIMES</w:t>
      </w:r>
      <w:r w:rsidRPr="00D54B43">
        <w:rPr>
          <w:rFonts w:ascii="Arial" w:hAnsi="Arial" w:cs="Arial"/>
        </w:rPr>
        <w:t xml:space="preserve"> </w:t>
      </w:r>
      <w:r w:rsidR="007D4DEC" w:rsidRPr="00D54B43">
        <w:rPr>
          <w:rFonts w:ascii="Arial" w:hAnsi="Arial" w:cs="Arial"/>
        </w:rPr>
        <w:t xml:space="preserve">via a lanyard from the neck </w:t>
      </w:r>
      <w:r w:rsidRPr="00D54B43">
        <w:rPr>
          <w:rFonts w:ascii="Arial" w:hAnsi="Arial" w:cs="Arial"/>
        </w:rPr>
        <w:t>when on ALJ premises</w:t>
      </w:r>
      <w:r w:rsidR="007D4DEC" w:rsidRPr="00D54B43">
        <w:rPr>
          <w:rFonts w:ascii="Arial" w:hAnsi="Arial" w:cs="Arial"/>
        </w:rPr>
        <w:t xml:space="preserve"> </w:t>
      </w:r>
      <w:r w:rsidR="007D4DEC" w:rsidRPr="00D54B43">
        <w:rPr>
          <w:rFonts w:ascii="Arial" w:hAnsi="Arial" w:cs="Arial"/>
          <w:b/>
          <w:u w:val="single"/>
        </w:rPr>
        <w:t>(no exceptions)</w:t>
      </w:r>
      <w:r w:rsidRPr="00D54B43">
        <w:rPr>
          <w:rFonts w:ascii="Arial" w:hAnsi="Arial" w:cs="Arial"/>
        </w:rPr>
        <w:t xml:space="preserve">. </w:t>
      </w:r>
    </w:p>
    <w:p w:rsidR="00F71295" w:rsidRPr="00D54B43" w:rsidRDefault="00F71295" w:rsidP="00F71295">
      <w:pPr>
        <w:pStyle w:val="ListParagraph"/>
        <w:numPr>
          <w:ilvl w:val="1"/>
          <w:numId w:val="11"/>
        </w:numPr>
        <w:spacing w:after="120"/>
        <w:ind w:left="993" w:hanging="633"/>
        <w:contextualSpacing w:val="0"/>
        <w:rPr>
          <w:rFonts w:ascii="Arial" w:hAnsi="Arial" w:cs="Arial"/>
        </w:rPr>
      </w:pPr>
      <w:r w:rsidRPr="00D54B43">
        <w:rPr>
          <w:rFonts w:ascii="Arial" w:hAnsi="Arial" w:cs="Arial"/>
        </w:rPr>
        <w:t xml:space="preserve">Associates </w:t>
      </w:r>
      <w:r w:rsidR="007D4DEC" w:rsidRPr="00D54B43">
        <w:rPr>
          <w:rFonts w:ascii="Arial" w:hAnsi="Arial" w:cs="Arial"/>
        </w:rPr>
        <w:t xml:space="preserve">and PACs </w:t>
      </w:r>
      <w:r w:rsidRPr="00D54B43">
        <w:rPr>
          <w:rFonts w:ascii="Arial" w:hAnsi="Arial" w:cs="Arial"/>
        </w:rPr>
        <w:t xml:space="preserve">who do not display their </w:t>
      </w:r>
      <w:r w:rsidR="003238CC" w:rsidRPr="00D54B43">
        <w:rPr>
          <w:rFonts w:ascii="Arial" w:hAnsi="Arial" w:cs="Arial"/>
        </w:rPr>
        <w:t xml:space="preserve">approved </w:t>
      </w:r>
      <w:r w:rsidRPr="00D54B43">
        <w:rPr>
          <w:rFonts w:ascii="Arial" w:hAnsi="Arial" w:cs="Arial"/>
        </w:rPr>
        <w:t>ID cards</w:t>
      </w:r>
      <w:r w:rsidR="007D4DEC" w:rsidRPr="00D54B43">
        <w:rPr>
          <w:rFonts w:ascii="Arial" w:hAnsi="Arial" w:cs="Arial"/>
        </w:rPr>
        <w:t xml:space="preserve"> </w:t>
      </w:r>
      <w:r w:rsidR="00617A56" w:rsidRPr="00D54B43">
        <w:rPr>
          <w:rFonts w:ascii="Arial" w:hAnsi="Arial" w:cs="Arial"/>
        </w:rPr>
        <w:t>and/</w:t>
      </w:r>
      <w:r w:rsidR="00E77E0D" w:rsidRPr="00D54B43">
        <w:rPr>
          <w:rFonts w:ascii="Arial" w:hAnsi="Arial" w:cs="Arial"/>
        </w:rPr>
        <w:t xml:space="preserve">or wear their PPE </w:t>
      </w:r>
      <w:r w:rsidR="007D4DEC" w:rsidRPr="00D54B43">
        <w:rPr>
          <w:rFonts w:ascii="Arial" w:hAnsi="Arial" w:cs="Arial"/>
        </w:rPr>
        <w:t>accordingly,</w:t>
      </w:r>
      <w:r w:rsidR="003238CC" w:rsidRPr="00D54B43">
        <w:rPr>
          <w:rFonts w:ascii="Arial" w:hAnsi="Arial" w:cs="Arial"/>
        </w:rPr>
        <w:t xml:space="preserve"> should be reported to</w:t>
      </w:r>
      <w:r w:rsidRPr="00D54B43">
        <w:rPr>
          <w:rFonts w:ascii="Arial" w:hAnsi="Arial" w:cs="Arial"/>
        </w:rPr>
        <w:t xml:space="preserve"> </w:t>
      </w:r>
      <w:r w:rsidR="00741EBB" w:rsidRPr="00D54B43">
        <w:rPr>
          <w:rFonts w:ascii="Arial" w:hAnsi="Arial" w:cs="Arial"/>
        </w:rPr>
        <w:t>Security staff</w:t>
      </w:r>
      <w:r w:rsidRPr="00D54B43">
        <w:rPr>
          <w:rFonts w:ascii="Arial" w:hAnsi="Arial" w:cs="Arial"/>
        </w:rPr>
        <w:t xml:space="preserve"> who will take any </w:t>
      </w:r>
      <w:r w:rsidR="0034630F" w:rsidRPr="00D54B43">
        <w:rPr>
          <w:rFonts w:ascii="Arial" w:hAnsi="Arial" w:cs="Arial"/>
        </w:rPr>
        <w:t xml:space="preserve">necessary </w:t>
      </w:r>
      <w:r w:rsidRPr="00D54B43">
        <w:rPr>
          <w:rFonts w:ascii="Arial" w:hAnsi="Arial" w:cs="Arial"/>
        </w:rPr>
        <w:t>required action</w:t>
      </w:r>
      <w:r w:rsidR="0058724F">
        <w:rPr>
          <w:rFonts w:ascii="Arial" w:hAnsi="Arial" w:cs="Arial"/>
        </w:rPr>
        <w:t xml:space="preserve"> and where necessary refer the incident to the individual’s HR/ Administrative Department for subsequent </w:t>
      </w:r>
      <w:r w:rsidR="0034630F" w:rsidRPr="00D54B43">
        <w:rPr>
          <w:rFonts w:ascii="Arial" w:hAnsi="Arial" w:cs="Arial"/>
        </w:rPr>
        <w:t>disciplinary action.</w:t>
      </w:r>
    </w:p>
    <w:p w:rsidR="00F71295" w:rsidRPr="00741EBB" w:rsidRDefault="00E77E0D" w:rsidP="00F71295">
      <w:pPr>
        <w:pStyle w:val="ListParagraph"/>
        <w:numPr>
          <w:ilvl w:val="1"/>
          <w:numId w:val="11"/>
        </w:numPr>
        <w:spacing w:after="120"/>
        <w:ind w:left="993" w:hanging="633"/>
        <w:contextualSpacing w:val="0"/>
        <w:rPr>
          <w:rFonts w:ascii="Arial" w:hAnsi="Arial" w:cs="Arial"/>
        </w:rPr>
      </w:pPr>
      <w:r w:rsidRPr="00741EBB">
        <w:rPr>
          <w:rFonts w:ascii="Arial" w:hAnsi="Arial" w:cs="Arial"/>
        </w:rPr>
        <w:t xml:space="preserve">Should </w:t>
      </w:r>
      <w:r w:rsidR="00F71295" w:rsidRPr="00741EBB">
        <w:rPr>
          <w:rFonts w:ascii="Arial" w:hAnsi="Arial" w:cs="Arial"/>
        </w:rPr>
        <w:t>Associate</w:t>
      </w:r>
      <w:r w:rsidRPr="00741EBB">
        <w:rPr>
          <w:rFonts w:ascii="Arial" w:hAnsi="Arial" w:cs="Arial"/>
        </w:rPr>
        <w:t>s and PACs</w:t>
      </w:r>
      <w:r w:rsidR="00F71295" w:rsidRPr="00741EBB">
        <w:rPr>
          <w:rFonts w:ascii="Arial" w:hAnsi="Arial" w:cs="Arial"/>
        </w:rPr>
        <w:t xml:space="preserve"> require an ALJ ID</w:t>
      </w:r>
      <w:r w:rsidR="0034630F" w:rsidRPr="00741EBB">
        <w:rPr>
          <w:rFonts w:ascii="Arial" w:hAnsi="Arial" w:cs="Arial"/>
        </w:rPr>
        <w:t xml:space="preserve">, PAC equivalent </w:t>
      </w:r>
      <w:r w:rsidRPr="00741EBB">
        <w:rPr>
          <w:rFonts w:ascii="Arial" w:hAnsi="Arial" w:cs="Arial"/>
        </w:rPr>
        <w:t xml:space="preserve">or PPE, these </w:t>
      </w:r>
      <w:r w:rsidRPr="00741EBB">
        <w:rPr>
          <w:rFonts w:ascii="Arial" w:hAnsi="Arial" w:cs="Arial"/>
          <w:bCs/>
        </w:rPr>
        <w:t>should be requested through their</w:t>
      </w:r>
      <w:r w:rsidR="00F71295" w:rsidRPr="00741EBB">
        <w:rPr>
          <w:rFonts w:ascii="Arial" w:hAnsi="Arial" w:cs="Arial"/>
          <w:bCs/>
        </w:rPr>
        <w:t xml:space="preserve"> respective administration department</w:t>
      </w:r>
      <w:r w:rsidR="0058724F">
        <w:rPr>
          <w:rFonts w:ascii="Arial" w:hAnsi="Arial" w:cs="Arial"/>
          <w:bCs/>
        </w:rPr>
        <w:t xml:space="preserve"> or as stated at para 6.1.7</w:t>
      </w:r>
      <w:r w:rsidR="00F71295" w:rsidRPr="00741EBB">
        <w:rPr>
          <w:rFonts w:ascii="Arial" w:hAnsi="Arial" w:cs="Arial"/>
          <w:bCs/>
        </w:rPr>
        <w:t>.</w:t>
      </w:r>
    </w:p>
    <w:p w:rsidR="00E77E0D" w:rsidRPr="00675082" w:rsidRDefault="00E77E0D" w:rsidP="00E77E0D">
      <w:pPr>
        <w:pStyle w:val="ListParagraph"/>
        <w:spacing w:after="120"/>
        <w:ind w:left="993"/>
        <w:contextualSpacing w:val="0"/>
        <w:rPr>
          <w:rFonts w:ascii="Arial" w:hAnsi="Arial" w:cs="Arial"/>
        </w:rPr>
      </w:pPr>
    </w:p>
    <w:p w:rsidR="00F71295" w:rsidRPr="00675082" w:rsidRDefault="00F71295" w:rsidP="00F71295">
      <w:pPr>
        <w:pStyle w:val="ListParagraph"/>
        <w:numPr>
          <w:ilvl w:val="0"/>
          <w:numId w:val="11"/>
        </w:numPr>
        <w:spacing w:after="120"/>
        <w:contextualSpacing w:val="0"/>
        <w:rPr>
          <w:rFonts w:ascii="Arial" w:hAnsi="Arial" w:cs="Arial"/>
        </w:rPr>
      </w:pPr>
      <w:r w:rsidRPr="00675082">
        <w:rPr>
          <w:rFonts w:ascii="Arial" w:hAnsi="Arial" w:cs="Arial"/>
          <w:b/>
          <w:bCs/>
        </w:rPr>
        <w:t>GENERAL CODE OF CONDUCT</w:t>
      </w:r>
    </w:p>
    <w:p w:rsidR="00F71295" w:rsidRPr="00741EBB" w:rsidRDefault="00F71295" w:rsidP="00F71295">
      <w:pPr>
        <w:pStyle w:val="ListParagraph"/>
        <w:numPr>
          <w:ilvl w:val="1"/>
          <w:numId w:val="11"/>
        </w:numPr>
        <w:spacing w:after="120"/>
        <w:ind w:left="993" w:hanging="633"/>
        <w:contextualSpacing w:val="0"/>
        <w:rPr>
          <w:rFonts w:ascii="Arial" w:hAnsi="Arial" w:cs="Arial"/>
        </w:rPr>
      </w:pPr>
      <w:r w:rsidRPr="00675082">
        <w:rPr>
          <w:rFonts w:ascii="Arial" w:hAnsi="Arial" w:cs="Arial"/>
        </w:rPr>
        <w:t>The reception area should be kept tidy and a clean desk principle applied at all times</w:t>
      </w:r>
      <w:r w:rsidR="00E77E0D" w:rsidRPr="00675082">
        <w:rPr>
          <w:rFonts w:ascii="Arial" w:hAnsi="Arial" w:cs="Arial"/>
        </w:rPr>
        <w:t xml:space="preserve">, social distancing and the use of ALJ Management Guidelines on the wearing of PPE be </w:t>
      </w:r>
      <w:r w:rsidR="00E77E0D" w:rsidRPr="00741EBB">
        <w:rPr>
          <w:rFonts w:ascii="Arial" w:hAnsi="Arial" w:cs="Arial"/>
        </w:rPr>
        <w:t>adhered too at all times</w:t>
      </w:r>
      <w:r w:rsidRPr="00741EBB">
        <w:rPr>
          <w:rFonts w:ascii="Arial" w:hAnsi="Arial" w:cs="Arial"/>
        </w:rPr>
        <w:t>.</w:t>
      </w:r>
    </w:p>
    <w:p w:rsidR="00F71295" w:rsidRPr="00741EBB" w:rsidRDefault="00F71295" w:rsidP="00F71295">
      <w:pPr>
        <w:pStyle w:val="ListParagraph"/>
        <w:numPr>
          <w:ilvl w:val="1"/>
          <w:numId w:val="11"/>
        </w:numPr>
        <w:spacing w:after="120"/>
        <w:ind w:left="993" w:hanging="633"/>
        <w:contextualSpacing w:val="0"/>
        <w:rPr>
          <w:rFonts w:ascii="Arial" w:hAnsi="Arial" w:cs="Arial"/>
        </w:rPr>
      </w:pPr>
      <w:r w:rsidRPr="00741EBB">
        <w:rPr>
          <w:rFonts w:ascii="Arial" w:hAnsi="Arial" w:cs="Arial"/>
        </w:rPr>
        <w:t xml:space="preserve">Associates </w:t>
      </w:r>
      <w:r w:rsidR="00E77E0D" w:rsidRPr="00741EBB">
        <w:rPr>
          <w:rFonts w:ascii="Arial" w:hAnsi="Arial" w:cs="Arial"/>
        </w:rPr>
        <w:t>and PACs</w:t>
      </w:r>
      <w:r w:rsidR="0058724F">
        <w:rPr>
          <w:rFonts w:ascii="Arial" w:hAnsi="Arial" w:cs="Arial"/>
        </w:rPr>
        <w:t>, AGs and TCs</w:t>
      </w:r>
      <w:r w:rsidR="00E77E0D" w:rsidRPr="00741EBB">
        <w:rPr>
          <w:rFonts w:ascii="Arial" w:hAnsi="Arial" w:cs="Arial"/>
        </w:rPr>
        <w:t xml:space="preserve"> </w:t>
      </w:r>
      <w:r w:rsidRPr="00741EBB">
        <w:rPr>
          <w:rFonts w:ascii="Arial" w:hAnsi="Arial" w:cs="Arial"/>
        </w:rPr>
        <w:t>shall refrain from eating or drinking in the reception area.</w:t>
      </w:r>
    </w:p>
    <w:p w:rsidR="0034630F" w:rsidRPr="00741EBB" w:rsidRDefault="00F71295" w:rsidP="0034630F">
      <w:pPr>
        <w:pStyle w:val="ListParagraph"/>
        <w:numPr>
          <w:ilvl w:val="1"/>
          <w:numId w:val="11"/>
        </w:numPr>
        <w:spacing w:after="120"/>
        <w:ind w:left="993" w:hanging="633"/>
        <w:contextualSpacing w:val="0"/>
        <w:rPr>
          <w:rFonts w:ascii="Arial" w:hAnsi="Arial" w:cs="Arial"/>
        </w:rPr>
      </w:pPr>
      <w:r w:rsidRPr="00741EBB">
        <w:rPr>
          <w:rFonts w:ascii="Arial" w:hAnsi="Arial" w:cs="Arial"/>
        </w:rPr>
        <w:t xml:space="preserve">Associates </w:t>
      </w:r>
      <w:r w:rsidR="0058724F">
        <w:rPr>
          <w:rFonts w:ascii="Arial" w:hAnsi="Arial" w:cs="Arial"/>
        </w:rPr>
        <w:t xml:space="preserve">and PACs, AGs and TCs </w:t>
      </w:r>
      <w:r w:rsidRPr="00741EBB">
        <w:rPr>
          <w:rFonts w:ascii="Arial" w:hAnsi="Arial" w:cs="Arial"/>
        </w:rPr>
        <w:t>shall refrain from loitering in and around the reception area.</w:t>
      </w:r>
    </w:p>
    <w:p w:rsidR="00F71295" w:rsidRPr="00D54B43" w:rsidRDefault="00F71295" w:rsidP="00F71295">
      <w:pPr>
        <w:pStyle w:val="ListParagraph"/>
        <w:numPr>
          <w:ilvl w:val="1"/>
          <w:numId w:val="11"/>
        </w:numPr>
        <w:spacing w:after="120"/>
        <w:ind w:left="993" w:hanging="633"/>
        <w:contextualSpacing w:val="0"/>
        <w:rPr>
          <w:rFonts w:ascii="Arial" w:hAnsi="Arial" w:cs="Arial"/>
        </w:rPr>
      </w:pPr>
      <w:r w:rsidRPr="00D54B43">
        <w:rPr>
          <w:rFonts w:ascii="Arial" w:hAnsi="Arial" w:cs="Arial"/>
        </w:rPr>
        <w:t>On the activation o</w:t>
      </w:r>
      <w:r w:rsidR="00E77E0D" w:rsidRPr="00D54B43">
        <w:rPr>
          <w:rFonts w:ascii="Arial" w:hAnsi="Arial" w:cs="Arial"/>
        </w:rPr>
        <w:t xml:space="preserve">f the </w:t>
      </w:r>
      <w:r w:rsidR="00741EBB" w:rsidRPr="00D54B43">
        <w:rPr>
          <w:rFonts w:ascii="Arial" w:hAnsi="Arial" w:cs="Arial"/>
        </w:rPr>
        <w:t>fire alarm ALL A</w:t>
      </w:r>
      <w:r w:rsidR="003238CC" w:rsidRPr="00D54B43">
        <w:rPr>
          <w:rFonts w:ascii="Arial" w:hAnsi="Arial" w:cs="Arial"/>
        </w:rPr>
        <w:t>ssociates, PACs, AGs and TCs</w:t>
      </w:r>
      <w:r w:rsidRPr="00D54B43">
        <w:rPr>
          <w:rFonts w:ascii="Arial" w:hAnsi="Arial" w:cs="Arial"/>
        </w:rPr>
        <w:t xml:space="preserve"> shall and without hesitation evacuate the NGFC building immediately. Associates</w:t>
      </w:r>
      <w:r w:rsidR="00E77E0D" w:rsidRPr="00D54B43">
        <w:rPr>
          <w:rFonts w:ascii="Arial" w:hAnsi="Arial" w:cs="Arial"/>
        </w:rPr>
        <w:t>, PACs</w:t>
      </w:r>
      <w:r w:rsidR="003238CC" w:rsidRPr="00D54B43">
        <w:rPr>
          <w:rFonts w:ascii="Arial" w:hAnsi="Arial" w:cs="Arial"/>
        </w:rPr>
        <w:t>, AGs and TCs</w:t>
      </w:r>
      <w:r w:rsidRPr="00D54B43">
        <w:rPr>
          <w:rFonts w:ascii="Arial" w:hAnsi="Arial" w:cs="Arial"/>
        </w:rPr>
        <w:t xml:space="preserve"> should continue on to the closest Assembly Point</w:t>
      </w:r>
      <w:r w:rsidR="00E77E0D" w:rsidRPr="00D54B43">
        <w:rPr>
          <w:rFonts w:ascii="Arial" w:hAnsi="Arial" w:cs="Arial"/>
        </w:rPr>
        <w:t xml:space="preserve"> and once there adhere to social distancing directives, maintaining the use of PPE</w:t>
      </w:r>
      <w:r w:rsidRPr="00D54B43">
        <w:rPr>
          <w:rFonts w:ascii="Arial" w:hAnsi="Arial" w:cs="Arial"/>
        </w:rPr>
        <w:t>. By not following this instruction, Associates</w:t>
      </w:r>
      <w:r w:rsidR="00E77E0D" w:rsidRPr="00D54B43">
        <w:rPr>
          <w:rFonts w:ascii="Arial" w:hAnsi="Arial" w:cs="Arial"/>
        </w:rPr>
        <w:t>, PACs</w:t>
      </w:r>
      <w:r w:rsidR="003238CC" w:rsidRPr="00D54B43">
        <w:rPr>
          <w:rFonts w:ascii="Arial" w:hAnsi="Arial" w:cs="Arial"/>
        </w:rPr>
        <w:t>,</w:t>
      </w:r>
      <w:r w:rsidR="00E77E0D" w:rsidRPr="00D54B43">
        <w:rPr>
          <w:rFonts w:ascii="Arial" w:hAnsi="Arial" w:cs="Arial"/>
        </w:rPr>
        <w:t xml:space="preserve"> </w:t>
      </w:r>
      <w:r w:rsidR="003238CC" w:rsidRPr="00D54B43">
        <w:rPr>
          <w:rFonts w:ascii="Arial" w:hAnsi="Arial" w:cs="Arial"/>
        </w:rPr>
        <w:t xml:space="preserve">AGs and TCs </w:t>
      </w:r>
      <w:r w:rsidRPr="00D54B43">
        <w:rPr>
          <w:rFonts w:ascii="Arial" w:hAnsi="Arial" w:cs="Arial"/>
        </w:rPr>
        <w:t>endanger their and other</w:t>
      </w:r>
      <w:r w:rsidR="00E77E0D" w:rsidRPr="00D54B43">
        <w:rPr>
          <w:rFonts w:ascii="Arial" w:hAnsi="Arial" w:cs="Arial"/>
        </w:rPr>
        <w:t xml:space="preserve">s </w:t>
      </w:r>
      <w:r w:rsidRPr="00D54B43">
        <w:rPr>
          <w:rFonts w:ascii="Arial" w:hAnsi="Arial" w:cs="Arial"/>
        </w:rPr>
        <w:t>lives’ th</w:t>
      </w:r>
      <w:r w:rsidR="00E77E0D" w:rsidRPr="00D54B43">
        <w:rPr>
          <w:rFonts w:ascii="Arial" w:hAnsi="Arial" w:cs="Arial"/>
        </w:rPr>
        <w:t>erefore disciplinary action may be taken against anyone</w:t>
      </w:r>
      <w:r w:rsidRPr="00D54B43">
        <w:rPr>
          <w:rFonts w:ascii="Arial" w:hAnsi="Arial" w:cs="Arial"/>
        </w:rPr>
        <w:t xml:space="preserve"> who fail</w:t>
      </w:r>
      <w:r w:rsidR="00E77E0D" w:rsidRPr="00D54B43">
        <w:rPr>
          <w:rFonts w:ascii="Arial" w:hAnsi="Arial" w:cs="Arial"/>
        </w:rPr>
        <w:t>s</w:t>
      </w:r>
      <w:r w:rsidRPr="00D54B43">
        <w:rPr>
          <w:rFonts w:ascii="Arial" w:hAnsi="Arial" w:cs="Arial"/>
        </w:rPr>
        <w:t xml:space="preserve"> to comply with this instruction. </w:t>
      </w:r>
      <w:r w:rsidR="00A16D8D">
        <w:rPr>
          <w:rFonts w:ascii="Arial" w:hAnsi="Arial" w:cs="Arial"/>
        </w:rPr>
        <w:t>The NGFC floor layouts can be found at Annex</w:t>
      </w:r>
      <w:r w:rsidR="003653C0">
        <w:rPr>
          <w:rFonts w:ascii="Arial" w:hAnsi="Arial" w:cs="Arial"/>
        </w:rPr>
        <w:t>es</w:t>
      </w:r>
      <w:r w:rsidR="00A16D8D">
        <w:rPr>
          <w:rFonts w:ascii="Arial" w:hAnsi="Arial" w:cs="Arial"/>
        </w:rPr>
        <w:t xml:space="preserve"> B</w:t>
      </w:r>
      <w:r w:rsidR="003653C0">
        <w:rPr>
          <w:rFonts w:ascii="Arial" w:hAnsi="Arial" w:cs="Arial"/>
        </w:rPr>
        <w:t xml:space="preserve"> &amp; C</w:t>
      </w:r>
      <w:r w:rsidR="00A16D8D">
        <w:rPr>
          <w:rFonts w:ascii="Arial" w:hAnsi="Arial" w:cs="Arial"/>
        </w:rPr>
        <w:t>, which shows fire exits, medical points, assembly areas and other evacuation relevant information.</w:t>
      </w:r>
    </w:p>
    <w:p w:rsidR="00F71295" w:rsidRPr="00D54B43" w:rsidRDefault="00F71295" w:rsidP="00F71295">
      <w:pPr>
        <w:pStyle w:val="ListParagraph"/>
        <w:numPr>
          <w:ilvl w:val="1"/>
          <w:numId w:val="11"/>
        </w:numPr>
        <w:spacing w:after="120"/>
        <w:ind w:left="993" w:hanging="633"/>
        <w:contextualSpacing w:val="0"/>
        <w:rPr>
          <w:rFonts w:ascii="Arial" w:hAnsi="Arial" w:cs="Arial"/>
        </w:rPr>
      </w:pPr>
      <w:r w:rsidRPr="00D54B43">
        <w:rPr>
          <w:rFonts w:ascii="Arial" w:hAnsi="Arial" w:cs="Arial"/>
        </w:rPr>
        <w:t>Smoking is only allowed in the designated smoking areas</w:t>
      </w:r>
      <w:r w:rsidR="00E77E0D" w:rsidRPr="00D54B43">
        <w:rPr>
          <w:rFonts w:ascii="Arial" w:hAnsi="Arial" w:cs="Arial"/>
        </w:rPr>
        <w:t xml:space="preserve"> where social distancing and PPE directives are to be adhered too - </w:t>
      </w:r>
      <w:r w:rsidRPr="00D54B43">
        <w:rPr>
          <w:rFonts w:ascii="Arial" w:hAnsi="Arial" w:cs="Arial"/>
        </w:rPr>
        <w:t xml:space="preserve">disciplinary action will be taken against any offenders.  </w:t>
      </w:r>
    </w:p>
    <w:p w:rsidR="00B83425" w:rsidRPr="00D54B43" w:rsidRDefault="00B83425" w:rsidP="00B83425">
      <w:pPr>
        <w:pStyle w:val="ListParagraph"/>
        <w:spacing w:after="120"/>
        <w:ind w:left="993"/>
        <w:contextualSpacing w:val="0"/>
        <w:rPr>
          <w:rFonts w:ascii="Arial" w:hAnsi="Arial" w:cs="Arial"/>
        </w:rPr>
      </w:pPr>
    </w:p>
    <w:p w:rsidR="00F71295" w:rsidRPr="00D54B43" w:rsidRDefault="00F71295" w:rsidP="00F71295">
      <w:pPr>
        <w:pStyle w:val="ListParagraph"/>
        <w:numPr>
          <w:ilvl w:val="0"/>
          <w:numId w:val="11"/>
        </w:numPr>
        <w:spacing w:after="120"/>
        <w:contextualSpacing w:val="0"/>
        <w:rPr>
          <w:rFonts w:ascii="Arial" w:hAnsi="Arial" w:cs="Arial"/>
          <w:lang w:val="en-GB"/>
        </w:rPr>
      </w:pPr>
      <w:r w:rsidRPr="00D54B43">
        <w:rPr>
          <w:rFonts w:ascii="Arial" w:eastAsia="Calibri" w:hAnsi="Arial" w:cs="Arial"/>
          <w:b/>
          <w:bCs/>
          <w:color w:val="000000"/>
        </w:rPr>
        <w:lastRenderedPageBreak/>
        <w:t>INCIDENT PREVENTION</w:t>
      </w:r>
    </w:p>
    <w:p w:rsidR="00F71295" w:rsidRPr="00D54B43" w:rsidRDefault="00F71295" w:rsidP="00F71295">
      <w:pPr>
        <w:pStyle w:val="ListParagraph"/>
        <w:numPr>
          <w:ilvl w:val="1"/>
          <w:numId w:val="11"/>
        </w:numPr>
        <w:spacing w:after="120"/>
        <w:ind w:left="993" w:hanging="633"/>
        <w:contextualSpacing w:val="0"/>
        <w:rPr>
          <w:rFonts w:ascii="Arial" w:hAnsi="Arial" w:cs="Arial"/>
          <w:b/>
        </w:rPr>
      </w:pPr>
      <w:r w:rsidRPr="00D54B43">
        <w:rPr>
          <w:rFonts w:ascii="Arial" w:hAnsi="Arial" w:cs="Arial"/>
          <w:b/>
        </w:rPr>
        <w:t>Security Awareness</w:t>
      </w:r>
    </w:p>
    <w:p w:rsidR="00F71295" w:rsidRPr="00675082" w:rsidRDefault="00F71295" w:rsidP="00F71295">
      <w:pPr>
        <w:pStyle w:val="ListParagraph"/>
        <w:numPr>
          <w:ilvl w:val="2"/>
          <w:numId w:val="11"/>
        </w:numPr>
        <w:autoSpaceDE w:val="0"/>
        <w:autoSpaceDN w:val="0"/>
        <w:adjustRightInd w:val="0"/>
        <w:spacing w:after="120"/>
        <w:ind w:left="1701" w:hanging="839"/>
        <w:contextualSpacing w:val="0"/>
        <w:rPr>
          <w:rFonts w:ascii="Arial" w:eastAsia="Calibri" w:hAnsi="Arial" w:cs="Arial"/>
          <w:color w:val="000000"/>
        </w:rPr>
      </w:pPr>
      <w:r w:rsidRPr="00D54B43">
        <w:rPr>
          <w:rFonts w:ascii="Arial" w:eastAsia="Calibri" w:hAnsi="Arial" w:cs="Arial"/>
          <w:color w:val="000000"/>
        </w:rPr>
        <w:t>Proactive incident prevention and security awareness will help to ensure a safe, secure environment, enabling work to continue with the minimum a</w:t>
      </w:r>
      <w:r w:rsidR="003238CC" w:rsidRPr="00D54B43">
        <w:rPr>
          <w:rFonts w:ascii="Arial" w:eastAsia="Calibri" w:hAnsi="Arial" w:cs="Arial"/>
          <w:color w:val="000000"/>
        </w:rPr>
        <w:t xml:space="preserve">mount of disruption. Associates, </w:t>
      </w:r>
      <w:r w:rsidR="00E77E0D" w:rsidRPr="00D54B43">
        <w:rPr>
          <w:rFonts w:ascii="Arial" w:eastAsia="Calibri" w:hAnsi="Arial" w:cs="Arial"/>
          <w:color w:val="000000"/>
        </w:rPr>
        <w:t>PACs</w:t>
      </w:r>
      <w:r w:rsidR="003238CC" w:rsidRPr="00D54B43">
        <w:rPr>
          <w:rFonts w:ascii="Arial" w:eastAsia="Calibri" w:hAnsi="Arial" w:cs="Arial"/>
          <w:color w:val="000000"/>
        </w:rPr>
        <w:t>,</w:t>
      </w:r>
      <w:r w:rsidR="00E77E0D" w:rsidRPr="00D54B43">
        <w:rPr>
          <w:rFonts w:ascii="Arial" w:eastAsia="Calibri" w:hAnsi="Arial" w:cs="Arial"/>
          <w:color w:val="000000"/>
        </w:rPr>
        <w:t xml:space="preserve"> </w:t>
      </w:r>
      <w:r w:rsidR="003238CC" w:rsidRPr="00D54B43">
        <w:rPr>
          <w:rFonts w:ascii="Arial" w:hAnsi="Arial" w:cs="Arial"/>
        </w:rPr>
        <w:t xml:space="preserve">AGs and TCs </w:t>
      </w:r>
      <w:r w:rsidRPr="00D54B43">
        <w:rPr>
          <w:rFonts w:ascii="Arial" w:eastAsia="Calibri" w:hAnsi="Arial" w:cs="Arial"/>
          <w:color w:val="000000"/>
        </w:rPr>
        <w:t>at NGFC should make every effort to help counter this threat</w:t>
      </w:r>
      <w:r w:rsidR="00E77E0D" w:rsidRPr="00D54B43">
        <w:rPr>
          <w:rFonts w:ascii="Arial" w:eastAsia="Calibri" w:hAnsi="Arial" w:cs="Arial"/>
          <w:color w:val="000000"/>
        </w:rPr>
        <w:t xml:space="preserve"> by challenging those not adhering to these instructions an</w:t>
      </w:r>
      <w:r w:rsidR="00E147CD" w:rsidRPr="00D54B43">
        <w:rPr>
          <w:rFonts w:ascii="Arial" w:eastAsia="Calibri" w:hAnsi="Arial" w:cs="Arial"/>
          <w:color w:val="000000"/>
        </w:rPr>
        <w:t xml:space="preserve">d reporting offenders to the </w:t>
      </w:r>
      <w:r w:rsidR="00B75480" w:rsidRPr="00D54B43">
        <w:rPr>
          <w:rFonts w:ascii="Arial" w:eastAsia="Calibri" w:hAnsi="Arial" w:cs="Arial"/>
          <w:color w:val="000000"/>
        </w:rPr>
        <w:t>Security staff</w:t>
      </w:r>
      <w:r w:rsidR="0034630F" w:rsidRPr="00D54B43">
        <w:rPr>
          <w:rFonts w:ascii="Arial" w:eastAsia="Calibri" w:hAnsi="Arial" w:cs="Arial"/>
          <w:color w:val="000000"/>
        </w:rPr>
        <w:t xml:space="preserve"> who will</w:t>
      </w:r>
      <w:r w:rsidR="0034630F">
        <w:rPr>
          <w:rFonts w:ascii="Arial" w:eastAsia="Calibri" w:hAnsi="Arial" w:cs="Arial"/>
          <w:color w:val="000000"/>
        </w:rPr>
        <w:t xml:space="preserve"> inform the relevant HR/ Administrative Department</w:t>
      </w:r>
      <w:r w:rsidRPr="00675082">
        <w:rPr>
          <w:rFonts w:ascii="Arial" w:eastAsia="Calibri" w:hAnsi="Arial" w:cs="Arial"/>
          <w:color w:val="000000"/>
        </w:rPr>
        <w:t>.</w:t>
      </w:r>
    </w:p>
    <w:p w:rsidR="00F71295" w:rsidRPr="00675082" w:rsidRDefault="00F71295" w:rsidP="003E1CB2">
      <w:pPr>
        <w:pStyle w:val="ListParagraph"/>
        <w:numPr>
          <w:ilvl w:val="2"/>
          <w:numId w:val="11"/>
        </w:numPr>
        <w:autoSpaceDE w:val="0"/>
        <w:autoSpaceDN w:val="0"/>
        <w:adjustRightInd w:val="0"/>
        <w:spacing w:after="120"/>
        <w:ind w:left="1701" w:hanging="839"/>
        <w:contextualSpacing w:val="0"/>
        <w:rPr>
          <w:rFonts w:ascii="Arial" w:eastAsia="Calibri" w:hAnsi="Arial" w:cs="Arial"/>
          <w:color w:val="000000"/>
        </w:rPr>
      </w:pPr>
      <w:r w:rsidRPr="00675082">
        <w:rPr>
          <w:rFonts w:ascii="Arial" w:eastAsia="Calibri" w:hAnsi="Arial" w:cs="Arial"/>
          <w:color w:val="000000"/>
        </w:rPr>
        <w:t xml:space="preserve">Suspicious activity should be reported to </w:t>
      </w:r>
      <w:r w:rsidR="00E77E0D" w:rsidRPr="00675082">
        <w:rPr>
          <w:rFonts w:ascii="Arial" w:eastAsia="Calibri" w:hAnsi="Arial" w:cs="Arial"/>
          <w:color w:val="000000"/>
        </w:rPr>
        <w:t xml:space="preserve">a security representative as soon as possible for onward communication to </w:t>
      </w:r>
      <w:r w:rsidRPr="00675082">
        <w:rPr>
          <w:rFonts w:ascii="Arial" w:eastAsia="Calibri" w:hAnsi="Arial" w:cs="Arial"/>
          <w:color w:val="000000"/>
        </w:rPr>
        <w:t xml:space="preserve">the </w:t>
      </w:r>
      <w:r w:rsidR="004B3FD2">
        <w:rPr>
          <w:rFonts w:ascii="Arial" w:eastAsia="Calibri" w:hAnsi="Arial" w:cs="Arial"/>
          <w:color w:val="000000"/>
        </w:rPr>
        <w:t>ESSR Team</w:t>
      </w:r>
      <w:r w:rsidR="00483414" w:rsidRPr="00D54B43">
        <w:rPr>
          <w:rFonts w:ascii="Arial" w:eastAsia="Calibri" w:hAnsi="Arial" w:cs="Arial"/>
          <w:color w:val="000000"/>
        </w:rPr>
        <w:t xml:space="preserve"> </w:t>
      </w:r>
      <w:r w:rsidRPr="00D54B43">
        <w:rPr>
          <w:rFonts w:ascii="Arial" w:eastAsia="Calibri" w:hAnsi="Arial" w:cs="Arial"/>
          <w:color w:val="000000"/>
        </w:rPr>
        <w:t>when</w:t>
      </w:r>
      <w:r w:rsidRPr="00675082">
        <w:rPr>
          <w:rFonts w:ascii="Arial" w:eastAsia="Calibri" w:hAnsi="Arial" w:cs="Arial"/>
          <w:color w:val="000000"/>
        </w:rPr>
        <w:t xml:space="preserve"> an emergency response is required.</w:t>
      </w:r>
    </w:p>
    <w:p w:rsidR="00F71295" w:rsidRPr="00675082" w:rsidRDefault="00F71295" w:rsidP="00F71295">
      <w:pPr>
        <w:pStyle w:val="ListParagraph"/>
        <w:numPr>
          <w:ilvl w:val="2"/>
          <w:numId w:val="11"/>
        </w:numPr>
        <w:autoSpaceDE w:val="0"/>
        <w:autoSpaceDN w:val="0"/>
        <w:adjustRightInd w:val="0"/>
        <w:spacing w:after="120"/>
        <w:ind w:left="1701" w:hanging="839"/>
        <w:contextualSpacing w:val="0"/>
        <w:rPr>
          <w:rFonts w:ascii="Arial" w:eastAsia="Calibri" w:hAnsi="Arial" w:cs="Arial"/>
          <w:color w:val="000000"/>
        </w:rPr>
      </w:pPr>
      <w:r w:rsidRPr="00675082">
        <w:rPr>
          <w:rFonts w:ascii="Arial" w:eastAsia="Calibri" w:hAnsi="Arial" w:cs="Arial"/>
          <w:color w:val="000000"/>
        </w:rPr>
        <w:t>Personal valuables should be placed out of sight, or kept on the person, and should never be left unattended</w:t>
      </w:r>
      <w:r w:rsidR="00E30387">
        <w:rPr>
          <w:rFonts w:ascii="Arial" w:eastAsia="Calibri" w:hAnsi="Arial" w:cs="Arial"/>
          <w:color w:val="000000"/>
        </w:rPr>
        <w:t xml:space="preserve"> – personal valuables are the responsibility of the owner</w:t>
      </w:r>
      <w:r w:rsidRPr="00675082">
        <w:rPr>
          <w:rFonts w:ascii="Arial" w:eastAsia="Calibri" w:hAnsi="Arial" w:cs="Arial"/>
          <w:color w:val="000000"/>
        </w:rPr>
        <w:t>.</w:t>
      </w:r>
    </w:p>
    <w:p w:rsidR="00F71295" w:rsidRPr="00675082" w:rsidRDefault="00F71295" w:rsidP="00684D09">
      <w:pPr>
        <w:pStyle w:val="ListParagraph"/>
        <w:numPr>
          <w:ilvl w:val="2"/>
          <w:numId w:val="11"/>
        </w:numPr>
        <w:autoSpaceDE w:val="0"/>
        <w:autoSpaceDN w:val="0"/>
        <w:adjustRightInd w:val="0"/>
        <w:spacing w:after="120"/>
        <w:ind w:left="1701" w:hanging="839"/>
        <w:contextualSpacing w:val="0"/>
        <w:rPr>
          <w:rFonts w:ascii="Arial" w:eastAsia="Calibri" w:hAnsi="Arial" w:cs="Arial"/>
          <w:color w:val="000000"/>
        </w:rPr>
      </w:pPr>
      <w:r w:rsidRPr="00675082">
        <w:rPr>
          <w:rFonts w:ascii="Arial" w:eastAsia="Calibri" w:hAnsi="Arial" w:cs="Arial"/>
          <w:color w:val="000000"/>
        </w:rPr>
        <w:t>Offices should be locked upon leaving</w:t>
      </w:r>
      <w:r w:rsidR="00684D09">
        <w:rPr>
          <w:rFonts w:ascii="Arial" w:eastAsia="Calibri" w:hAnsi="Arial" w:cs="Arial"/>
          <w:color w:val="000000"/>
        </w:rPr>
        <w:t>.</w:t>
      </w:r>
    </w:p>
    <w:p w:rsidR="00F71295" w:rsidRPr="00D54B43" w:rsidRDefault="00F71295" w:rsidP="00F71295">
      <w:pPr>
        <w:pStyle w:val="ListParagraph"/>
        <w:numPr>
          <w:ilvl w:val="2"/>
          <w:numId w:val="11"/>
        </w:numPr>
        <w:autoSpaceDE w:val="0"/>
        <w:autoSpaceDN w:val="0"/>
        <w:adjustRightInd w:val="0"/>
        <w:spacing w:after="120"/>
        <w:ind w:left="1701" w:hanging="839"/>
        <w:contextualSpacing w:val="0"/>
        <w:rPr>
          <w:rFonts w:ascii="Arial" w:eastAsia="Calibri" w:hAnsi="Arial" w:cs="Arial"/>
          <w:color w:val="000000"/>
        </w:rPr>
      </w:pPr>
      <w:r w:rsidRPr="00B75480">
        <w:rPr>
          <w:rFonts w:ascii="Arial" w:eastAsia="Calibri" w:hAnsi="Arial" w:cs="Arial"/>
          <w:color w:val="000000"/>
        </w:rPr>
        <w:t>Incidents, real or suspected</w:t>
      </w:r>
      <w:r w:rsidR="0034630F" w:rsidRPr="00B75480">
        <w:rPr>
          <w:rFonts w:ascii="Arial" w:eastAsia="Calibri" w:hAnsi="Arial" w:cs="Arial"/>
          <w:color w:val="000000"/>
        </w:rPr>
        <w:t xml:space="preserve"> (such as intruders)</w:t>
      </w:r>
      <w:r w:rsidRPr="00B75480">
        <w:rPr>
          <w:rFonts w:ascii="Arial" w:eastAsia="Calibri" w:hAnsi="Arial" w:cs="Arial"/>
          <w:color w:val="000000"/>
        </w:rPr>
        <w:t xml:space="preserve">, should be reported to </w:t>
      </w:r>
      <w:r w:rsidR="00483414" w:rsidRPr="00B75480">
        <w:rPr>
          <w:rFonts w:ascii="Arial" w:eastAsia="Calibri" w:hAnsi="Arial" w:cs="Arial"/>
          <w:color w:val="000000"/>
        </w:rPr>
        <w:t>SGM Asset Protection</w:t>
      </w:r>
      <w:r w:rsidRPr="00B75480">
        <w:rPr>
          <w:rFonts w:ascii="Arial" w:eastAsia="Calibri" w:hAnsi="Arial" w:cs="Arial"/>
          <w:color w:val="000000"/>
        </w:rPr>
        <w:t xml:space="preserve"> as soon as possible </w:t>
      </w:r>
      <w:r w:rsidRPr="00D54B43">
        <w:rPr>
          <w:rFonts w:ascii="Arial" w:eastAsia="Calibri" w:hAnsi="Arial" w:cs="Arial"/>
          <w:color w:val="000000"/>
        </w:rPr>
        <w:t>after the event (</w:t>
      </w:r>
      <w:r w:rsidR="004B3FD2">
        <w:rPr>
          <w:rFonts w:ascii="Arial" w:eastAsia="Calibri" w:hAnsi="Arial" w:cs="Arial"/>
          <w:color w:val="000000"/>
        </w:rPr>
        <w:t>as per the security address list at para</w:t>
      </w:r>
      <w:r w:rsidRPr="00D54B43">
        <w:rPr>
          <w:rFonts w:ascii="Arial" w:eastAsia="Calibri" w:hAnsi="Arial" w:cs="Arial"/>
          <w:color w:val="000000"/>
        </w:rPr>
        <w:t xml:space="preserve"> 4.5.2)</w:t>
      </w:r>
      <w:r w:rsidR="00B75480" w:rsidRPr="00D54B43">
        <w:rPr>
          <w:rFonts w:ascii="Arial" w:eastAsia="Calibri" w:hAnsi="Arial" w:cs="Arial"/>
          <w:color w:val="000000"/>
        </w:rPr>
        <w:t>.</w:t>
      </w:r>
    </w:p>
    <w:p w:rsidR="00F71295" w:rsidRPr="00D54B43" w:rsidRDefault="00F71295" w:rsidP="00F71295">
      <w:pPr>
        <w:pStyle w:val="ListParagraph"/>
        <w:numPr>
          <w:ilvl w:val="2"/>
          <w:numId w:val="11"/>
        </w:numPr>
        <w:autoSpaceDE w:val="0"/>
        <w:autoSpaceDN w:val="0"/>
        <w:adjustRightInd w:val="0"/>
        <w:spacing w:after="120"/>
        <w:ind w:left="1701" w:hanging="839"/>
        <w:contextualSpacing w:val="0"/>
        <w:rPr>
          <w:rFonts w:ascii="Arial" w:hAnsi="Arial" w:cs="Arial"/>
          <w:lang w:val="en-GB"/>
        </w:rPr>
      </w:pPr>
      <w:r w:rsidRPr="00D54B43">
        <w:rPr>
          <w:rFonts w:ascii="Arial" w:eastAsia="Calibri" w:hAnsi="Arial" w:cs="Arial"/>
          <w:color w:val="000000"/>
        </w:rPr>
        <w:t>Incident Prevention and Security Awarene</w:t>
      </w:r>
      <w:r w:rsidR="0034630F" w:rsidRPr="00D54B43">
        <w:rPr>
          <w:rFonts w:ascii="Arial" w:eastAsia="Calibri" w:hAnsi="Arial" w:cs="Arial"/>
          <w:color w:val="000000"/>
        </w:rPr>
        <w:t>ss presentations will be organis</w:t>
      </w:r>
      <w:r w:rsidRPr="00D54B43">
        <w:rPr>
          <w:rFonts w:ascii="Arial" w:eastAsia="Calibri" w:hAnsi="Arial" w:cs="Arial"/>
          <w:color w:val="000000"/>
        </w:rPr>
        <w:t>ed throughout the year</w:t>
      </w:r>
      <w:r w:rsidR="0034630F" w:rsidRPr="00D54B43">
        <w:rPr>
          <w:rFonts w:ascii="Arial" w:eastAsia="Calibri" w:hAnsi="Arial" w:cs="Arial"/>
          <w:color w:val="000000"/>
        </w:rPr>
        <w:t xml:space="preserve"> – as per Security Awareness Training directives</w:t>
      </w:r>
      <w:r w:rsidRPr="00D54B43">
        <w:rPr>
          <w:rFonts w:ascii="Arial" w:eastAsia="Calibri" w:hAnsi="Arial" w:cs="Arial"/>
          <w:color w:val="000000"/>
        </w:rPr>
        <w:t>.</w:t>
      </w:r>
    </w:p>
    <w:p w:rsidR="00F71295" w:rsidRPr="00D54B43" w:rsidRDefault="00F71295" w:rsidP="00F71295">
      <w:pPr>
        <w:pStyle w:val="ListParagraph"/>
        <w:numPr>
          <w:ilvl w:val="1"/>
          <w:numId w:val="11"/>
        </w:numPr>
        <w:autoSpaceDE w:val="0"/>
        <w:autoSpaceDN w:val="0"/>
        <w:adjustRightInd w:val="0"/>
        <w:spacing w:after="120"/>
        <w:ind w:left="993" w:hanging="633"/>
        <w:contextualSpacing w:val="0"/>
        <w:rPr>
          <w:rFonts w:ascii="Arial" w:eastAsia="Calibri" w:hAnsi="Arial" w:cs="Arial"/>
          <w:b/>
        </w:rPr>
      </w:pPr>
      <w:r w:rsidRPr="00D54B43">
        <w:rPr>
          <w:rFonts w:ascii="Arial" w:hAnsi="Arial" w:cs="Arial"/>
          <w:b/>
        </w:rPr>
        <w:t>Incident Reporting</w:t>
      </w:r>
    </w:p>
    <w:p w:rsidR="00F71295" w:rsidRPr="00D54B43" w:rsidRDefault="00F71295" w:rsidP="00F71295">
      <w:pPr>
        <w:pStyle w:val="ListParagraph"/>
        <w:numPr>
          <w:ilvl w:val="2"/>
          <w:numId w:val="11"/>
        </w:numPr>
        <w:autoSpaceDE w:val="0"/>
        <w:autoSpaceDN w:val="0"/>
        <w:adjustRightInd w:val="0"/>
        <w:spacing w:after="120"/>
        <w:ind w:left="1560" w:hanging="840"/>
        <w:contextualSpacing w:val="0"/>
        <w:rPr>
          <w:rFonts w:ascii="Arial" w:eastAsia="Calibri" w:hAnsi="Arial" w:cs="Arial"/>
          <w:color w:val="000000"/>
        </w:rPr>
      </w:pPr>
      <w:r w:rsidRPr="00D54B43">
        <w:rPr>
          <w:rFonts w:ascii="Arial" w:eastAsia="Calibri" w:hAnsi="Arial" w:cs="Arial"/>
          <w:color w:val="000000"/>
        </w:rPr>
        <w:t>Incident reporting is crucial to the identification of patterns of inappropriate activity. The reporting of incidents supports the investigation and provides for recommendations to be made to prevent a recurrence. Comprehensive reporting of incidents provides an accurate picture of the level of incidents throughout ALJ and ensures that adequate resources are provided to combat those incidents.</w:t>
      </w:r>
    </w:p>
    <w:p w:rsidR="007F7567" w:rsidRPr="00D54B43" w:rsidRDefault="00F71295" w:rsidP="00B75480">
      <w:pPr>
        <w:pStyle w:val="ListParagraph"/>
        <w:numPr>
          <w:ilvl w:val="2"/>
          <w:numId w:val="11"/>
        </w:numPr>
        <w:autoSpaceDE w:val="0"/>
        <w:autoSpaceDN w:val="0"/>
        <w:adjustRightInd w:val="0"/>
        <w:spacing w:after="120"/>
        <w:ind w:left="1560" w:hanging="840"/>
        <w:contextualSpacing w:val="0"/>
        <w:rPr>
          <w:rFonts w:ascii="Arial" w:eastAsia="Calibri" w:hAnsi="Arial" w:cs="Arial"/>
          <w:color w:val="000000"/>
        </w:rPr>
      </w:pPr>
      <w:r w:rsidRPr="00D54B43">
        <w:rPr>
          <w:rFonts w:ascii="Arial" w:eastAsia="Calibri" w:hAnsi="Arial" w:cs="Arial"/>
          <w:color w:val="000000"/>
        </w:rPr>
        <w:t>Success in the maintenance of safety and security at the NGFC is greatly enhanced by fast, efficient and detailed reporting. Incidents should be reported to any of the persons listed in</w:t>
      </w:r>
      <w:r w:rsidR="00E147CD" w:rsidRPr="00D54B43">
        <w:rPr>
          <w:rFonts w:ascii="Arial" w:eastAsia="Calibri" w:hAnsi="Arial" w:cs="Arial"/>
          <w:color w:val="000000"/>
        </w:rPr>
        <w:t xml:space="preserve"> the security address list at para 4.5.2,</w:t>
      </w:r>
      <w:r w:rsidR="00C4161D" w:rsidRPr="00D54B43">
        <w:rPr>
          <w:rFonts w:ascii="Arial" w:eastAsia="Calibri" w:hAnsi="Arial" w:cs="Arial"/>
          <w:color w:val="000000"/>
        </w:rPr>
        <w:t xml:space="preserve"> or to the nearest security representative if the individual is unsure of what to do</w:t>
      </w:r>
      <w:r w:rsidRPr="00D54B43">
        <w:rPr>
          <w:rFonts w:ascii="Arial" w:eastAsia="Calibri" w:hAnsi="Arial" w:cs="Arial"/>
          <w:color w:val="000000"/>
        </w:rPr>
        <w:t>.</w:t>
      </w:r>
    </w:p>
    <w:p w:rsidR="0025326D" w:rsidRPr="00D54B43" w:rsidRDefault="0025326D" w:rsidP="00684D09">
      <w:pPr>
        <w:pStyle w:val="ListParagraph"/>
        <w:numPr>
          <w:ilvl w:val="1"/>
          <w:numId w:val="11"/>
        </w:numPr>
        <w:autoSpaceDE w:val="0"/>
        <w:autoSpaceDN w:val="0"/>
        <w:adjustRightInd w:val="0"/>
        <w:spacing w:after="120"/>
        <w:ind w:left="993" w:hanging="633"/>
        <w:contextualSpacing w:val="0"/>
        <w:rPr>
          <w:rFonts w:ascii="Arial" w:eastAsia="Calibri" w:hAnsi="Arial" w:cs="Arial"/>
          <w:b/>
        </w:rPr>
      </w:pPr>
      <w:r w:rsidRPr="00D54B43">
        <w:rPr>
          <w:rFonts w:ascii="Arial" w:hAnsi="Arial" w:cs="Arial"/>
          <w:b/>
        </w:rPr>
        <w:t>Incident Investigation</w:t>
      </w:r>
      <w:r w:rsidR="00684D09" w:rsidRPr="00D54B43">
        <w:rPr>
          <w:rFonts w:ascii="Arial" w:hAnsi="Arial" w:cs="Arial"/>
          <w:b/>
        </w:rPr>
        <w:t xml:space="preserve">  </w:t>
      </w:r>
    </w:p>
    <w:p w:rsidR="00F71295" w:rsidRPr="00D54B43" w:rsidRDefault="00F71295" w:rsidP="007F7567">
      <w:pPr>
        <w:pStyle w:val="ListParagraph"/>
        <w:numPr>
          <w:ilvl w:val="2"/>
          <w:numId w:val="11"/>
        </w:numPr>
        <w:autoSpaceDE w:val="0"/>
        <w:autoSpaceDN w:val="0"/>
        <w:adjustRightInd w:val="0"/>
        <w:spacing w:after="120"/>
        <w:ind w:left="1560" w:hanging="840"/>
        <w:contextualSpacing w:val="0"/>
        <w:rPr>
          <w:rFonts w:ascii="Arial" w:eastAsia="Calibri" w:hAnsi="Arial" w:cs="Arial"/>
        </w:rPr>
      </w:pPr>
      <w:r w:rsidRPr="00D54B43">
        <w:rPr>
          <w:rFonts w:ascii="Arial" w:eastAsia="Calibri" w:hAnsi="Arial" w:cs="Arial"/>
        </w:rPr>
        <w:t xml:space="preserve">The focus point for any </w:t>
      </w:r>
      <w:r w:rsidR="007F7567" w:rsidRPr="00D54B43">
        <w:rPr>
          <w:rFonts w:ascii="Arial" w:eastAsia="Calibri" w:hAnsi="Arial" w:cs="Arial"/>
        </w:rPr>
        <w:t>minor incidents</w:t>
      </w:r>
      <w:r w:rsidRPr="00D54B43">
        <w:rPr>
          <w:rFonts w:ascii="Arial" w:eastAsia="Calibri" w:hAnsi="Arial" w:cs="Arial"/>
        </w:rPr>
        <w:t xml:space="preserve"> is </w:t>
      </w:r>
      <w:r w:rsidR="007F7567" w:rsidRPr="00D54B43">
        <w:rPr>
          <w:rFonts w:ascii="Arial" w:eastAsia="Calibri" w:hAnsi="Arial" w:cs="Arial"/>
        </w:rPr>
        <w:t>ALJL Asset Protection</w:t>
      </w:r>
      <w:r w:rsidRPr="00D54B43">
        <w:rPr>
          <w:rFonts w:ascii="Arial" w:eastAsia="Calibri" w:hAnsi="Arial" w:cs="Arial"/>
        </w:rPr>
        <w:t>.</w:t>
      </w:r>
    </w:p>
    <w:p w:rsidR="007F7567" w:rsidRPr="00D54B43" w:rsidRDefault="007F7567" w:rsidP="007F7567">
      <w:pPr>
        <w:pStyle w:val="ListParagraph"/>
        <w:numPr>
          <w:ilvl w:val="2"/>
          <w:numId w:val="11"/>
        </w:numPr>
        <w:autoSpaceDE w:val="0"/>
        <w:autoSpaceDN w:val="0"/>
        <w:adjustRightInd w:val="0"/>
        <w:spacing w:after="120"/>
        <w:ind w:left="1560" w:hanging="840"/>
        <w:contextualSpacing w:val="0"/>
        <w:rPr>
          <w:rFonts w:ascii="Arial" w:eastAsia="Calibri" w:hAnsi="Arial" w:cs="Arial"/>
        </w:rPr>
      </w:pPr>
      <w:r w:rsidRPr="00D54B43">
        <w:rPr>
          <w:rFonts w:ascii="Arial" w:eastAsia="Calibri" w:hAnsi="Arial" w:cs="Arial"/>
        </w:rPr>
        <w:t xml:space="preserve">All incidences should be dealt with in accordance to </w:t>
      </w:r>
      <w:r w:rsidR="00E147CD" w:rsidRPr="00D54B43">
        <w:rPr>
          <w:rFonts w:ascii="Arial" w:eastAsia="Calibri" w:hAnsi="Arial" w:cs="Arial"/>
        </w:rPr>
        <w:t>ALJM Security Policy which can</w:t>
      </w:r>
      <w:r w:rsidRPr="00D54B43">
        <w:rPr>
          <w:rFonts w:ascii="Arial" w:eastAsia="Calibri" w:hAnsi="Arial" w:cs="Arial"/>
        </w:rPr>
        <w:t xml:space="preserve"> be found on the ALJM Portal. </w:t>
      </w:r>
    </w:p>
    <w:p w:rsidR="00B83425" w:rsidRPr="00675082" w:rsidRDefault="00B83425" w:rsidP="00B83425">
      <w:pPr>
        <w:pStyle w:val="ListParagraph"/>
        <w:autoSpaceDE w:val="0"/>
        <w:autoSpaceDN w:val="0"/>
        <w:adjustRightInd w:val="0"/>
        <w:spacing w:after="120"/>
        <w:ind w:left="1560"/>
        <w:contextualSpacing w:val="0"/>
        <w:rPr>
          <w:rFonts w:ascii="Arial" w:eastAsia="Calibri" w:hAnsi="Arial" w:cs="Arial"/>
        </w:rPr>
      </w:pPr>
    </w:p>
    <w:p w:rsidR="00F71295" w:rsidRPr="00675082" w:rsidRDefault="00F71295" w:rsidP="00F71295">
      <w:pPr>
        <w:pStyle w:val="ListParagraph"/>
        <w:numPr>
          <w:ilvl w:val="0"/>
          <w:numId w:val="11"/>
        </w:numPr>
        <w:autoSpaceDE w:val="0"/>
        <w:autoSpaceDN w:val="0"/>
        <w:adjustRightInd w:val="0"/>
        <w:spacing w:after="120"/>
        <w:contextualSpacing w:val="0"/>
        <w:rPr>
          <w:rFonts w:ascii="Arial" w:hAnsi="Arial" w:cs="Arial"/>
          <w:b/>
        </w:rPr>
      </w:pPr>
      <w:r w:rsidRPr="00675082">
        <w:rPr>
          <w:rFonts w:ascii="Arial" w:hAnsi="Arial" w:cs="Arial"/>
          <w:b/>
        </w:rPr>
        <w:t xml:space="preserve">EMERGENCY PROCEDURE </w:t>
      </w:r>
    </w:p>
    <w:p w:rsidR="00B83425" w:rsidRPr="000D71F3" w:rsidRDefault="00F71295" w:rsidP="000D71F3">
      <w:pPr>
        <w:pStyle w:val="ListParagraph"/>
        <w:numPr>
          <w:ilvl w:val="1"/>
          <w:numId w:val="11"/>
        </w:numPr>
        <w:autoSpaceDE w:val="0"/>
        <w:autoSpaceDN w:val="0"/>
        <w:adjustRightInd w:val="0"/>
        <w:spacing w:after="120"/>
        <w:ind w:left="993" w:hanging="633"/>
        <w:contextualSpacing w:val="0"/>
        <w:rPr>
          <w:rFonts w:ascii="Arial" w:hAnsi="Arial" w:cs="Arial"/>
          <w:color w:val="000000"/>
          <w:sz w:val="22"/>
          <w:szCs w:val="22"/>
        </w:rPr>
      </w:pPr>
      <w:r w:rsidRPr="00675082">
        <w:rPr>
          <w:rFonts w:ascii="Arial" w:hAnsi="Arial" w:cs="Arial"/>
          <w:bCs/>
        </w:rPr>
        <w:t>For all emergencies at the NGFC facility, please refer to the NGFC Emergency Evacuation Plan for more information, a copy of which is located on the ALJ Portal.</w:t>
      </w:r>
    </w:p>
    <w:p w:rsidR="00F71295" w:rsidRPr="00675082" w:rsidRDefault="00F71295" w:rsidP="00F71295">
      <w:pPr>
        <w:pStyle w:val="ListParagraph"/>
        <w:numPr>
          <w:ilvl w:val="0"/>
          <w:numId w:val="11"/>
        </w:numPr>
        <w:autoSpaceDE w:val="0"/>
        <w:autoSpaceDN w:val="0"/>
        <w:adjustRightInd w:val="0"/>
        <w:spacing w:after="120"/>
        <w:contextualSpacing w:val="0"/>
        <w:rPr>
          <w:rFonts w:ascii="Arial" w:hAnsi="Arial" w:cs="Arial"/>
          <w:b/>
        </w:rPr>
      </w:pPr>
      <w:r w:rsidRPr="00675082">
        <w:rPr>
          <w:rFonts w:ascii="Arial" w:hAnsi="Arial" w:cs="Arial"/>
          <w:b/>
        </w:rPr>
        <w:t xml:space="preserve">DOCUMENTS ON ALJ PORTAL </w:t>
      </w:r>
    </w:p>
    <w:p w:rsidR="00F71295" w:rsidRPr="00675082" w:rsidRDefault="00147FE9" w:rsidP="00F71295">
      <w:pPr>
        <w:pStyle w:val="ListParagraph"/>
        <w:numPr>
          <w:ilvl w:val="1"/>
          <w:numId w:val="11"/>
        </w:numPr>
        <w:autoSpaceDE w:val="0"/>
        <w:autoSpaceDN w:val="0"/>
        <w:adjustRightInd w:val="0"/>
        <w:spacing w:after="120"/>
        <w:contextualSpacing w:val="0"/>
        <w:rPr>
          <w:rFonts w:ascii="Arial" w:hAnsi="Arial" w:cs="Arial"/>
          <w:color w:val="000000"/>
          <w:sz w:val="22"/>
          <w:szCs w:val="22"/>
        </w:rPr>
      </w:pPr>
      <w:hyperlink r:id="rId15" w:history="1">
        <w:r w:rsidR="00F71295" w:rsidRPr="00675082">
          <w:rPr>
            <w:rStyle w:val="Hyperlink"/>
            <w:rFonts w:ascii="Arial" w:hAnsi="Arial" w:cs="Arial"/>
            <w:sz w:val="22"/>
            <w:szCs w:val="22"/>
          </w:rPr>
          <w:t>https://aljportal.alj.com/English/Services/ESSR/Documents/Forms/AllItems.aspx</w:t>
        </w:r>
      </w:hyperlink>
    </w:p>
    <w:p w:rsidR="00F71295" w:rsidRPr="00675082" w:rsidRDefault="00F71295" w:rsidP="00F71295">
      <w:pPr>
        <w:pStyle w:val="ListParagraph"/>
        <w:numPr>
          <w:ilvl w:val="1"/>
          <w:numId w:val="11"/>
        </w:numPr>
        <w:autoSpaceDE w:val="0"/>
        <w:autoSpaceDN w:val="0"/>
        <w:adjustRightInd w:val="0"/>
        <w:spacing w:after="120"/>
        <w:contextualSpacing w:val="0"/>
        <w:rPr>
          <w:rFonts w:ascii="Arial" w:hAnsi="Arial" w:cs="Arial"/>
          <w:color w:val="000000"/>
          <w:sz w:val="22"/>
          <w:szCs w:val="22"/>
        </w:rPr>
      </w:pPr>
      <w:r w:rsidRPr="00675082">
        <w:rPr>
          <w:rFonts w:ascii="Arial" w:hAnsi="Arial" w:cs="Arial"/>
          <w:color w:val="000000"/>
          <w:sz w:val="22"/>
          <w:szCs w:val="22"/>
        </w:rPr>
        <w:t>https://aljportal.alj.com/English/Services/ESSR/Documents/Forms/AllItems</w:t>
      </w:r>
    </w:p>
    <w:p w:rsidR="00F71295" w:rsidRPr="00675082" w:rsidRDefault="00F71295" w:rsidP="00F71295">
      <w:pPr>
        <w:pStyle w:val="ListParagraph"/>
        <w:numPr>
          <w:ilvl w:val="1"/>
          <w:numId w:val="11"/>
        </w:numPr>
        <w:autoSpaceDE w:val="0"/>
        <w:autoSpaceDN w:val="0"/>
        <w:adjustRightInd w:val="0"/>
        <w:spacing w:after="120"/>
        <w:contextualSpacing w:val="0"/>
        <w:rPr>
          <w:rFonts w:ascii="Arial" w:hAnsi="Arial" w:cs="Arial"/>
          <w:color w:val="000000"/>
          <w:sz w:val="22"/>
          <w:szCs w:val="22"/>
        </w:rPr>
      </w:pPr>
      <w:r w:rsidRPr="00675082">
        <w:rPr>
          <w:rFonts w:ascii="Arial" w:hAnsi="Arial" w:cs="Arial"/>
          <w:color w:val="000000"/>
          <w:sz w:val="22"/>
          <w:szCs w:val="22"/>
        </w:rPr>
        <w:t>Documents available:</w:t>
      </w:r>
    </w:p>
    <w:p w:rsidR="00F71295" w:rsidRPr="00675082" w:rsidRDefault="00F71295" w:rsidP="00F71295">
      <w:pPr>
        <w:pStyle w:val="ListParagraph"/>
        <w:numPr>
          <w:ilvl w:val="2"/>
          <w:numId w:val="11"/>
        </w:numPr>
        <w:autoSpaceDE w:val="0"/>
        <w:autoSpaceDN w:val="0"/>
        <w:adjustRightInd w:val="0"/>
        <w:spacing w:after="120"/>
        <w:contextualSpacing w:val="0"/>
        <w:rPr>
          <w:rFonts w:ascii="Arial" w:hAnsi="Arial" w:cs="Arial"/>
          <w:color w:val="000000"/>
          <w:sz w:val="22"/>
          <w:szCs w:val="22"/>
        </w:rPr>
      </w:pPr>
      <w:r w:rsidRPr="00675082">
        <w:rPr>
          <w:rFonts w:ascii="Arial" w:hAnsi="Arial" w:cs="Arial"/>
          <w:color w:val="000000"/>
          <w:sz w:val="22"/>
          <w:szCs w:val="22"/>
        </w:rPr>
        <w:t>Health and Safety Procedures</w:t>
      </w:r>
      <w:r w:rsidR="0008512E">
        <w:rPr>
          <w:rFonts w:ascii="Arial" w:hAnsi="Arial" w:cs="Arial"/>
          <w:color w:val="000000"/>
          <w:sz w:val="22"/>
          <w:szCs w:val="22"/>
        </w:rPr>
        <w:t xml:space="preserve"> including directives relevant to COVID-19</w:t>
      </w:r>
    </w:p>
    <w:p w:rsidR="00F71295" w:rsidRPr="00675082" w:rsidRDefault="00F71295" w:rsidP="00F71295">
      <w:pPr>
        <w:pStyle w:val="ListParagraph"/>
        <w:numPr>
          <w:ilvl w:val="2"/>
          <w:numId w:val="11"/>
        </w:numPr>
        <w:autoSpaceDE w:val="0"/>
        <w:autoSpaceDN w:val="0"/>
        <w:adjustRightInd w:val="0"/>
        <w:spacing w:after="120"/>
        <w:contextualSpacing w:val="0"/>
        <w:rPr>
          <w:rFonts w:ascii="Arial" w:hAnsi="Arial" w:cs="Arial"/>
          <w:color w:val="000000"/>
          <w:sz w:val="22"/>
          <w:szCs w:val="22"/>
        </w:rPr>
      </w:pPr>
      <w:r w:rsidRPr="00675082">
        <w:rPr>
          <w:rFonts w:ascii="Arial" w:hAnsi="Arial" w:cs="Arial"/>
          <w:color w:val="000000"/>
          <w:sz w:val="22"/>
          <w:szCs w:val="22"/>
        </w:rPr>
        <w:lastRenderedPageBreak/>
        <w:t>Emergency Procedure NGFC</w:t>
      </w:r>
    </w:p>
    <w:p w:rsidR="00F71295" w:rsidRPr="00675082" w:rsidRDefault="00F71295" w:rsidP="00F71295">
      <w:pPr>
        <w:pStyle w:val="ListParagraph"/>
        <w:numPr>
          <w:ilvl w:val="2"/>
          <w:numId w:val="11"/>
        </w:numPr>
        <w:autoSpaceDE w:val="0"/>
        <w:autoSpaceDN w:val="0"/>
        <w:adjustRightInd w:val="0"/>
        <w:spacing w:after="120"/>
        <w:contextualSpacing w:val="0"/>
        <w:rPr>
          <w:rFonts w:ascii="Arial" w:hAnsi="Arial" w:cs="Arial"/>
          <w:color w:val="000000"/>
          <w:sz w:val="22"/>
          <w:szCs w:val="22"/>
        </w:rPr>
      </w:pPr>
      <w:r w:rsidRPr="00675082">
        <w:rPr>
          <w:rFonts w:ascii="Arial" w:hAnsi="Arial" w:cs="Arial"/>
          <w:color w:val="000000"/>
          <w:sz w:val="22"/>
          <w:szCs w:val="22"/>
        </w:rPr>
        <w:t>Security Manual 2016</w:t>
      </w:r>
    </w:p>
    <w:p w:rsidR="00F71295" w:rsidRPr="00675082" w:rsidRDefault="00F71295" w:rsidP="00F71295">
      <w:pPr>
        <w:pStyle w:val="ListParagraph"/>
        <w:numPr>
          <w:ilvl w:val="2"/>
          <w:numId w:val="11"/>
        </w:numPr>
        <w:autoSpaceDE w:val="0"/>
        <w:autoSpaceDN w:val="0"/>
        <w:adjustRightInd w:val="0"/>
        <w:spacing w:after="120"/>
        <w:contextualSpacing w:val="0"/>
        <w:rPr>
          <w:rFonts w:ascii="Arial" w:hAnsi="Arial" w:cs="Arial"/>
          <w:color w:val="000000"/>
          <w:sz w:val="22"/>
          <w:szCs w:val="22"/>
        </w:rPr>
      </w:pPr>
      <w:r w:rsidRPr="00675082">
        <w:rPr>
          <w:rFonts w:ascii="Arial" w:hAnsi="Arial" w:cs="Arial"/>
          <w:color w:val="000000"/>
          <w:sz w:val="22"/>
          <w:szCs w:val="22"/>
        </w:rPr>
        <w:t>Security Policies and Procedure Arabic</w:t>
      </w:r>
    </w:p>
    <w:p w:rsidR="00A16D8D" w:rsidRPr="00BA6B00" w:rsidRDefault="00F71295" w:rsidP="00CC27EC">
      <w:pPr>
        <w:pStyle w:val="ListParagraph"/>
        <w:numPr>
          <w:ilvl w:val="2"/>
          <w:numId w:val="11"/>
        </w:numPr>
        <w:autoSpaceDE w:val="0"/>
        <w:autoSpaceDN w:val="0"/>
        <w:adjustRightInd w:val="0"/>
        <w:spacing w:after="120"/>
        <w:contextualSpacing w:val="0"/>
        <w:rPr>
          <w:noProof/>
          <w:lang w:val="en-GB" w:eastAsia="en-GB"/>
        </w:rPr>
      </w:pPr>
      <w:r w:rsidRPr="00BA6B00">
        <w:rPr>
          <w:rFonts w:ascii="Arial" w:hAnsi="Arial" w:cs="Arial"/>
          <w:color w:val="000000"/>
          <w:sz w:val="22"/>
          <w:szCs w:val="22"/>
        </w:rPr>
        <w:t>Security Policies and Procedure English.</w:t>
      </w:r>
    </w:p>
    <w:sectPr w:rsidR="00A16D8D" w:rsidRPr="00BA6B00" w:rsidSect="002E7168">
      <w:headerReference w:type="default" r:id="rId16"/>
      <w:footerReference w:type="default" r:id="rId17"/>
      <w:pgSz w:w="11900" w:h="16840"/>
      <w:pgMar w:top="205" w:right="600" w:bottom="600" w:left="900" w:header="28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E9" w:rsidRDefault="00147FE9">
      <w:r>
        <w:separator/>
      </w:r>
    </w:p>
  </w:endnote>
  <w:endnote w:type="continuationSeparator" w:id="0">
    <w:p w:rsidR="00147FE9" w:rsidRDefault="0014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D8D" w:rsidRDefault="00A16D8D" w:rsidP="00A16D8D">
    <w:pPr>
      <w:tabs>
        <w:tab w:val="center" w:pos="4320"/>
        <w:tab w:val="right" w:pos="8640"/>
      </w:tabs>
      <w:jc w:val="right"/>
      <w:rPr>
        <w:rFonts w:asciiTheme="minorBidi" w:eastAsiaTheme="minorHAnsi" w:hAnsiTheme="minorBidi"/>
        <w:i/>
        <w:iCs/>
        <w:sz w:val="18"/>
        <w:szCs w:val="18"/>
      </w:rPr>
    </w:pPr>
  </w:p>
  <w:p w:rsidR="00A16D8D" w:rsidRPr="00A16D8D" w:rsidRDefault="00A16D8D" w:rsidP="00A16D8D">
    <w:pPr>
      <w:tabs>
        <w:tab w:val="center" w:pos="4320"/>
        <w:tab w:val="right" w:pos="8640"/>
      </w:tabs>
      <w:rPr>
        <w:rFonts w:asciiTheme="minorHAnsi" w:eastAsiaTheme="minorHAnsi" w:hAnsiTheme="minorHAnsi"/>
        <w:sz w:val="22"/>
        <w:szCs w:val="22"/>
      </w:rPr>
    </w:pPr>
    <w:r w:rsidRPr="00A16D8D">
      <w:rPr>
        <w:rFonts w:asciiTheme="minorBidi" w:eastAsiaTheme="minorHAnsi" w:hAnsiTheme="minorBidi"/>
        <w:i/>
        <w:iCs/>
        <w:sz w:val="18"/>
        <w:szCs w:val="18"/>
      </w:rPr>
      <w:t>ALJ Mot</w:t>
    </w:r>
    <w:r>
      <w:rPr>
        <w:rFonts w:asciiTheme="minorBidi" w:eastAsiaTheme="minorHAnsi" w:hAnsiTheme="minorBidi"/>
        <w:i/>
        <w:iCs/>
        <w:sz w:val="18"/>
        <w:szCs w:val="18"/>
      </w:rPr>
      <w:t>ors – Access Control to NGFC – Reduced Occupancy Rate</w:t>
    </w:r>
    <w:r w:rsidRPr="00A16D8D">
      <w:rPr>
        <w:rFonts w:asciiTheme="minorBidi" w:eastAsiaTheme="minorHAnsi" w:hAnsiTheme="minorBidi"/>
        <w:i/>
        <w:iCs/>
        <w:sz w:val="18"/>
        <w:szCs w:val="18"/>
      </w:rPr>
      <w:t xml:space="preserve"> _</w:t>
    </w:r>
    <w:r>
      <w:rPr>
        <w:rFonts w:asciiTheme="minorBidi" w:eastAsiaTheme="minorHAnsi" w:hAnsiTheme="minorBidi"/>
        <w:i/>
        <w:iCs/>
        <w:sz w:val="18"/>
        <w:szCs w:val="18"/>
      </w:rPr>
      <w:t>SOP</w:t>
    </w:r>
    <w:r w:rsidR="003653C0">
      <w:rPr>
        <w:rFonts w:asciiTheme="minorBidi" w:eastAsiaTheme="minorHAnsi" w:hAnsiTheme="minorBidi"/>
        <w:i/>
        <w:iCs/>
        <w:sz w:val="18"/>
        <w:szCs w:val="18"/>
      </w:rPr>
      <w:t xml:space="preserve"> </w:t>
    </w:r>
    <w:r>
      <w:rPr>
        <w:rFonts w:asciiTheme="minorBidi" w:eastAsiaTheme="minorHAnsi" w:hAnsiTheme="minorBidi"/>
        <w:i/>
        <w:iCs/>
        <w:sz w:val="18"/>
        <w:szCs w:val="18"/>
      </w:rPr>
      <w:t>3</w:t>
    </w:r>
    <w:r w:rsidRPr="00A16D8D">
      <w:rPr>
        <w:rFonts w:asciiTheme="minorBidi" w:eastAsiaTheme="minorHAnsi" w:hAnsiTheme="minorBidi"/>
        <w:i/>
        <w:iCs/>
        <w:sz w:val="18"/>
        <w:szCs w:val="18"/>
      </w:rPr>
      <w:t xml:space="preserve">_Final_Q2 2020        </w:t>
    </w:r>
    <w:sdt>
      <w:sdtPr>
        <w:rPr>
          <w:rFonts w:asciiTheme="minorHAnsi" w:eastAsiaTheme="minorHAnsi" w:hAnsiTheme="minorHAnsi"/>
          <w:sz w:val="22"/>
          <w:szCs w:val="22"/>
        </w:rPr>
        <w:id w:val="-1769616900"/>
        <w:docPartObj>
          <w:docPartGallery w:val="Page Numbers (Top of Page)"/>
          <w:docPartUnique/>
        </w:docPartObj>
      </w:sdtPr>
      <w:sdtEndPr/>
      <w:sdtContent>
        <w:r>
          <w:rPr>
            <w:rFonts w:asciiTheme="minorHAnsi" w:eastAsiaTheme="minorHAnsi" w:hAnsiTheme="minorHAnsi"/>
            <w:sz w:val="22"/>
            <w:szCs w:val="22"/>
          </w:rPr>
          <w:t xml:space="preserve">                         </w:t>
        </w:r>
        <w:r w:rsidRPr="00A16D8D">
          <w:rPr>
            <w:rFonts w:asciiTheme="minorHAnsi" w:eastAsiaTheme="minorHAnsi" w:hAnsiTheme="minorHAnsi"/>
            <w:sz w:val="22"/>
            <w:szCs w:val="22"/>
          </w:rPr>
          <w:t xml:space="preserve">Page </w:t>
        </w:r>
        <w:r w:rsidRPr="00A16D8D">
          <w:rPr>
            <w:rFonts w:asciiTheme="minorHAnsi" w:eastAsiaTheme="minorHAnsi" w:hAnsiTheme="minorHAnsi"/>
            <w:b/>
            <w:bCs/>
          </w:rPr>
          <w:fldChar w:fldCharType="begin"/>
        </w:r>
        <w:r w:rsidRPr="00A16D8D">
          <w:rPr>
            <w:rFonts w:asciiTheme="minorHAnsi" w:eastAsiaTheme="minorHAnsi" w:hAnsiTheme="minorHAnsi"/>
            <w:b/>
            <w:bCs/>
            <w:sz w:val="22"/>
            <w:szCs w:val="22"/>
          </w:rPr>
          <w:instrText xml:space="preserve"> PAGE </w:instrText>
        </w:r>
        <w:r w:rsidRPr="00A16D8D">
          <w:rPr>
            <w:rFonts w:asciiTheme="minorHAnsi" w:eastAsiaTheme="minorHAnsi" w:hAnsiTheme="minorHAnsi"/>
            <w:b/>
            <w:bCs/>
          </w:rPr>
          <w:fldChar w:fldCharType="separate"/>
        </w:r>
        <w:r w:rsidR="00AB74DD">
          <w:rPr>
            <w:rFonts w:asciiTheme="minorHAnsi" w:eastAsiaTheme="minorHAnsi" w:hAnsiTheme="minorHAnsi"/>
            <w:b/>
            <w:bCs/>
            <w:noProof/>
            <w:sz w:val="22"/>
            <w:szCs w:val="22"/>
          </w:rPr>
          <w:t>7</w:t>
        </w:r>
        <w:r w:rsidRPr="00A16D8D">
          <w:rPr>
            <w:rFonts w:asciiTheme="minorHAnsi" w:eastAsiaTheme="minorHAnsi" w:hAnsiTheme="minorHAnsi"/>
            <w:b/>
            <w:bCs/>
          </w:rPr>
          <w:fldChar w:fldCharType="end"/>
        </w:r>
        <w:r w:rsidRPr="00A16D8D">
          <w:rPr>
            <w:rFonts w:asciiTheme="minorHAnsi" w:eastAsiaTheme="minorHAnsi" w:hAnsiTheme="minorHAnsi"/>
            <w:sz w:val="22"/>
            <w:szCs w:val="22"/>
          </w:rPr>
          <w:t xml:space="preserve"> of </w:t>
        </w:r>
        <w:r w:rsidRPr="00A16D8D">
          <w:rPr>
            <w:rFonts w:asciiTheme="minorHAnsi" w:eastAsiaTheme="minorHAnsi" w:hAnsiTheme="minorHAnsi"/>
            <w:b/>
            <w:bCs/>
          </w:rPr>
          <w:fldChar w:fldCharType="begin"/>
        </w:r>
        <w:r w:rsidRPr="00A16D8D">
          <w:rPr>
            <w:rFonts w:asciiTheme="minorHAnsi" w:eastAsiaTheme="minorHAnsi" w:hAnsiTheme="minorHAnsi"/>
            <w:b/>
            <w:bCs/>
            <w:sz w:val="22"/>
            <w:szCs w:val="22"/>
          </w:rPr>
          <w:instrText xml:space="preserve"> NUMPAGES  </w:instrText>
        </w:r>
        <w:r w:rsidRPr="00A16D8D">
          <w:rPr>
            <w:rFonts w:asciiTheme="minorHAnsi" w:eastAsiaTheme="minorHAnsi" w:hAnsiTheme="minorHAnsi"/>
            <w:b/>
            <w:bCs/>
          </w:rPr>
          <w:fldChar w:fldCharType="separate"/>
        </w:r>
        <w:r w:rsidR="00AB74DD">
          <w:rPr>
            <w:rFonts w:asciiTheme="minorHAnsi" w:eastAsiaTheme="minorHAnsi" w:hAnsiTheme="minorHAnsi"/>
            <w:b/>
            <w:bCs/>
            <w:noProof/>
            <w:sz w:val="22"/>
            <w:szCs w:val="22"/>
          </w:rPr>
          <w:t>10</w:t>
        </w:r>
        <w:r w:rsidRPr="00A16D8D">
          <w:rPr>
            <w:rFonts w:asciiTheme="minorHAnsi" w:eastAsiaTheme="minorHAnsi" w:hAnsiTheme="minorHAnsi"/>
            <w:b/>
            <w:bCs/>
          </w:rPr>
          <w:fldChar w:fldCharType="end"/>
        </w:r>
      </w:sdtContent>
    </w:sdt>
    <w:r w:rsidRPr="00A16D8D">
      <w:rPr>
        <w:rFonts w:asciiTheme="minorBidi" w:eastAsiaTheme="minorHAnsi" w:hAnsiTheme="minorBidi"/>
        <w:i/>
        <w:iCs/>
        <w:sz w:val="18"/>
        <w:szCs w:val="18"/>
      </w:rPr>
      <w:t xml:space="preserve">                                                           </w:t>
    </w:r>
  </w:p>
  <w:p w:rsidR="00A16D8D" w:rsidRPr="00A16D8D" w:rsidRDefault="00A16D8D" w:rsidP="00A16D8D">
    <w:pPr>
      <w:tabs>
        <w:tab w:val="center" w:pos="4320"/>
        <w:tab w:val="right" w:pos="8640"/>
      </w:tabs>
      <w:rPr>
        <w:rFonts w:asciiTheme="minorBidi" w:eastAsiaTheme="minorHAnsi" w:hAnsiTheme="minorBidi"/>
        <w:i/>
        <w:iCs/>
        <w:sz w:val="18"/>
        <w:szCs w:val="18"/>
      </w:rPr>
    </w:pPr>
  </w:p>
  <w:p w:rsidR="00FE227B" w:rsidRPr="00982D48" w:rsidRDefault="00FE227B">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E9" w:rsidRDefault="00147FE9">
      <w:r>
        <w:separator/>
      </w:r>
    </w:p>
  </w:footnote>
  <w:footnote w:type="continuationSeparator" w:id="0">
    <w:p w:rsidR="00147FE9" w:rsidRDefault="0014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B" w:rsidRDefault="00FE227B" w:rsidP="002E7168">
    <w:pPr>
      <w:pStyle w:val="Header"/>
      <w:jc w:val="right"/>
    </w:pPr>
    <w:r>
      <w:rPr>
        <w:noProof/>
      </w:rPr>
      <w:drawing>
        <wp:inline distT="0" distB="0" distL="0" distR="0" wp14:anchorId="76366711" wp14:editId="201CEBD7">
          <wp:extent cx="13620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
                    <a:extLst>
                      <a:ext uri="{28A0092B-C50C-407E-A947-70E740481C1C}">
                        <a14:useLocalDpi xmlns:a14="http://schemas.microsoft.com/office/drawing/2010/main" val="0"/>
                      </a:ext>
                    </a:extLst>
                  </a:blip>
                  <a:stretch>
                    <a:fillRect/>
                  </a:stretch>
                </pic:blipFill>
                <pic:spPr>
                  <a:xfrm>
                    <a:off x="0" y="0"/>
                    <a:ext cx="1362075" cy="514350"/>
                  </a:xfrm>
                  <a:prstGeom prst="rect">
                    <a:avLst/>
                  </a:prstGeom>
                </pic:spPr>
              </pic:pic>
            </a:graphicData>
          </a:graphic>
        </wp:inline>
      </w:drawing>
    </w:r>
  </w:p>
  <w:p w:rsidR="00FE227B" w:rsidRPr="00AC1248" w:rsidRDefault="00FE227B" w:rsidP="002513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02A"/>
    <w:multiLevelType w:val="hybridMultilevel"/>
    <w:tmpl w:val="7DBAD2DA"/>
    <w:lvl w:ilvl="0" w:tplc="767E64DC">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65C16"/>
    <w:multiLevelType w:val="multilevel"/>
    <w:tmpl w:val="F126D7D4"/>
    <w:lvl w:ilvl="0">
      <w:start w:val="6"/>
      <w:numFmt w:val="decimal"/>
      <w:lvlText w:val="%1"/>
      <w:lvlJc w:val="left"/>
      <w:pPr>
        <w:ind w:left="744" w:hanging="744"/>
      </w:pPr>
      <w:rPr>
        <w:rFonts w:hint="default"/>
      </w:rPr>
    </w:lvl>
    <w:lvl w:ilvl="1">
      <w:start w:val="1"/>
      <w:numFmt w:val="decimal"/>
      <w:lvlText w:val="%1.%2"/>
      <w:lvlJc w:val="left"/>
      <w:pPr>
        <w:ind w:left="1216" w:hanging="744"/>
      </w:pPr>
      <w:rPr>
        <w:rFonts w:hint="default"/>
      </w:rPr>
    </w:lvl>
    <w:lvl w:ilvl="2">
      <w:start w:val="7"/>
      <w:numFmt w:val="decimal"/>
      <w:lvlText w:val="%1.%2.%3"/>
      <w:lvlJc w:val="left"/>
      <w:pPr>
        <w:ind w:left="1688" w:hanging="744"/>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2" w15:restartNumberingAfterBreak="0">
    <w:nsid w:val="10943CD5"/>
    <w:multiLevelType w:val="hybridMultilevel"/>
    <w:tmpl w:val="A014AC5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119358BE"/>
    <w:multiLevelType w:val="hybridMultilevel"/>
    <w:tmpl w:val="5CA0F87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12FE3B17"/>
    <w:multiLevelType w:val="multilevel"/>
    <w:tmpl w:val="37F2C95C"/>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5" w15:restartNumberingAfterBreak="0">
    <w:nsid w:val="170E33B6"/>
    <w:multiLevelType w:val="multilevel"/>
    <w:tmpl w:val="2F2E6634"/>
    <w:lvl w:ilvl="0">
      <w:start w:val="10"/>
      <w:numFmt w:val="decimal"/>
      <w:lvlText w:val="%1"/>
      <w:lvlJc w:val="left"/>
      <w:pPr>
        <w:ind w:left="468" w:hanging="468"/>
      </w:pPr>
      <w:rPr>
        <w:rFonts w:eastAsiaTheme="minorEastAsia" w:hint="default"/>
      </w:rPr>
    </w:lvl>
    <w:lvl w:ilvl="1">
      <w:start w:val="3"/>
      <w:numFmt w:val="decimal"/>
      <w:lvlText w:val="%1.%2"/>
      <w:lvlJc w:val="left"/>
      <w:pPr>
        <w:ind w:left="468" w:hanging="468"/>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15:restartNumberingAfterBreak="0">
    <w:nsid w:val="1F6E6D95"/>
    <w:multiLevelType w:val="hybridMultilevel"/>
    <w:tmpl w:val="4612A932"/>
    <w:lvl w:ilvl="0" w:tplc="EC5C43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56434"/>
    <w:multiLevelType w:val="hybridMultilevel"/>
    <w:tmpl w:val="5F78F3E2"/>
    <w:lvl w:ilvl="0" w:tplc="FE50F854">
      <w:start w:val="1"/>
      <w:numFmt w:val="decimal"/>
      <w:lvlText w:val="%1."/>
      <w:lvlJc w:val="left"/>
      <w:pPr>
        <w:ind w:left="1188" w:hanging="360"/>
      </w:pPr>
      <w:rPr>
        <w:rFonts w:hint="default"/>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8" w15:restartNumberingAfterBreak="0">
    <w:nsid w:val="21CB1640"/>
    <w:multiLevelType w:val="hybridMultilevel"/>
    <w:tmpl w:val="CFA68D20"/>
    <w:lvl w:ilvl="0" w:tplc="8932E048">
      <w:numFmt w:val="bullet"/>
      <w:lvlText w:val="-"/>
      <w:lvlJc w:val="left"/>
      <w:pPr>
        <w:ind w:left="1778" w:hanging="360"/>
      </w:pPr>
      <w:rPr>
        <w:rFonts w:ascii="Arial" w:eastAsiaTheme="minorEastAsia"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222068F0"/>
    <w:multiLevelType w:val="hybridMultilevel"/>
    <w:tmpl w:val="09148324"/>
    <w:lvl w:ilvl="0" w:tplc="E0F805B4">
      <w:start w:val="5"/>
      <w:numFmt w:val="bullet"/>
      <w:lvlText w:val="-"/>
      <w:lvlJc w:val="left"/>
      <w:pPr>
        <w:ind w:left="2345" w:hanging="360"/>
      </w:pPr>
      <w:rPr>
        <w:rFonts w:ascii="Arial" w:eastAsiaTheme="minorEastAsia" w:hAnsi="Arial"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0" w15:restartNumberingAfterBreak="0">
    <w:nsid w:val="2743746F"/>
    <w:multiLevelType w:val="hybridMultilevel"/>
    <w:tmpl w:val="0D385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CA4667"/>
    <w:multiLevelType w:val="multilevel"/>
    <w:tmpl w:val="270A0F72"/>
    <w:lvl w:ilvl="0">
      <w:start w:val="10"/>
      <w:numFmt w:val="decimal"/>
      <w:lvlText w:val="%1"/>
      <w:lvlJc w:val="left"/>
      <w:pPr>
        <w:ind w:left="468" w:hanging="468"/>
      </w:pPr>
      <w:rPr>
        <w:rFonts w:eastAsiaTheme="minorEastAsia" w:hint="default"/>
      </w:rPr>
    </w:lvl>
    <w:lvl w:ilvl="1">
      <w:start w:val="3"/>
      <w:numFmt w:val="decimal"/>
      <w:lvlText w:val="%1.%2"/>
      <w:lvlJc w:val="left"/>
      <w:pPr>
        <w:ind w:left="468" w:hanging="468"/>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2" w15:restartNumberingAfterBreak="0">
    <w:nsid w:val="58241487"/>
    <w:multiLevelType w:val="hybridMultilevel"/>
    <w:tmpl w:val="C5781C94"/>
    <w:lvl w:ilvl="0" w:tplc="7682D0DA">
      <w:start w:val="6"/>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9717AA2"/>
    <w:multiLevelType w:val="hybridMultilevel"/>
    <w:tmpl w:val="A678B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493D9F"/>
    <w:multiLevelType w:val="hybridMultilevel"/>
    <w:tmpl w:val="BF7EFAE4"/>
    <w:lvl w:ilvl="0" w:tplc="8B0E26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F0355"/>
    <w:multiLevelType w:val="multilevel"/>
    <w:tmpl w:val="F04060C6"/>
    <w:lvl w:ilvl="0">
      <w:start w:val="5"/>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C1854DB"/>
    <w:multiLevelType w:val="multilevel"/>
    <w:tmpl w:val="0AF00F8E"/>
    <w:lvl w:ilvl="0">
      <w:start w:val="1"/>
      <w:numFmt w:val="decimal"/>
      <w:lvlText w:val="%1."/>
      <w:lvlJc w:val="left"/>
      <w:pPr>
        <w:ind w:left="360" w:hanging="360"/>
      </w:pPr>
    </w:lvl>
    <w:lvl w:ilvl="1">
      <w:start w:val="1"/>
      <w:numFmt w:val="decimal"/>
      <w:pStyle w:val="ListBullet2"/>
      <w:lvlText w:val="%1.%2."/>
      <w:lvlJc w:val="left"/>
      <w:pPr>
        <w:ind w:left="70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5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FC1A8E"/>
    <w:multiLevelType w:val="hybridMultilevel"/>
    <w:tmpl w:val="F4061BD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8" w15:restartNumberingAfterBreak="0">
    <w:nsid w:val="73BC56C4"/>
    <w:multiLevelType w:val="multilevel"/>
    <w:tmpl w:val="BD7A8998"/>
    <w:lvl w:ilvl="0">
      <w:start w:val="10"/>
      <w:numFmt w:val="decimal"/>
      <w:lvlText w:val="%1"/>
      <w:lvlJc w:val="left"/>
      <w:pPr>
        <w:ind w:left="468" w:hanging="468"/>
      </w:pPr>
      <w:rPr>
        <w:rFonts w:eastAsiaTheme="minorEastAsia" w:hint="default"/>
      </w:rPr>
    </w:lvl>
    <w:lvl w:ilvl="1">
      <w:start w:val="3"/>
      <w:numFmt w:val="decimal"/>
      <w:lvlText w:val="%1.%2"/>
      <w:lvlJc w:val="left"/>
      <w:pPr>
        <w:ind w:left="1188" w:hanging="468"/>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19" w15:restartNumberingAfterBreak="0">
    <w:nsid w:val="7BA41B53"/>
    <w:multiLevelType w:val="hybridMultilevel"/>
    <w:tmpl w:val="C5AA82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0" w15:restartNumberingAfterBreak="0">
    <w:nsid w:val="7BE423B5"/>
    <w:multiLevelType w:val="hybridMultilevel"/>
    <w:tmpl w:val="3228925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13"/>
  </w:num>
  <w:num w:numId="2">
    <w:abstractNumId w:val="17"/>
  </w:num>
  <w:num w:numId="3">
    <w:abstractNumId w:val="3"/>
  </w:num>
  <w:num w:numId="4">
    <w:abstractNumId w:val="2"/>
  </w:num>
  <w:num w:numId="5">
    <w:abstractNumId w:val="19"/>
  </w:num>
  <w:num w:numId="6">
    <w:abstractNumId w:val="20"/>
  </w:num>
  <w:num w:numId="7">
    <w:abstractNumId w:val="7"/>
  </w:num>
  <w:num w:numId="8">
    <w:abstractNumId w:val="6"/>
  </w:num>
  <w:num w:numId="9">
    <w:abstractNumId w:val="14"/>
  </w:num>
  <w:num w:numId="10">
    <w:abstractNumId w:val="4"/>
  </w:num>
  <w:num w:numId="11">
    <w:abstractNumId w:val="16"/>
  </w:num>
  <w:num w:numId="12">
    <w:abstractNumId w:val="1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12"/>
  </w:num>
  <w:num w:numId="16">
    <w:abstractNumId w:val="11"/>
  </w:num>
  <w:num w:numId="17">
    <w:abstractNumId w:val="18"/>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1B"/>
    <w:rsid w:val="0001471E"/>
    <w:rsid w:val="00015731"/>
    <w:rsid w:val="00020534"/>
    <w:rsid w:val="0002255D"/>
    <w:rsid w:val="00023415"/>
    <w:rsid w:val="00023DB1"/>
    <w:rsid w:val="00030715"/>
    <w:rsid w:val="00032A41"/>
    <w:rsid w:val="000345CE"/>
    <w:rsid w:val="00041392"/>
    <w:rsid w:val="00050DF7"/>
    <w:rsid w:val="0005641B"/>
    <w:rsid w:val="00057ACF"/>
    <w:rsid w:val="00062CF0"/>
    <w:rsid w:val="00072E32"/>
    <w:rsid w:val="0008512E"/>
    <w:rsid w:val="00085D6B"/>
    <w:rsid w:val="0009434D"/>
    <w:rsid w:val="000947EA"/>
    <w:rsid w:val="00095446"/>
    <w:rsid w:val="00096D48"/>
    <w:rsid w:val="000B3D36"/>
    <w:rsid w:val="000C05EF"/>
    <w:rsid w:val="000C40E7"/>
    <w:rsid w:val="000C5788"/>
    <w:rsid w:val="000C609E"/>
    <w:rsid w:val="000C61F5"/>
    <w:rsid w:val="000C7637"/>
    <w:rsid w:val="000D0D58"/>
    <w:rsid w:val="000D1BDD"/>
    <w:rsid w:val="000D4E06"/>
    <w:rsid w:val="000D71F3"/>
    <w:rsid w:val="000E0EF7"/>
    <w:rsid w:val="000F054F"/>
    <w:rsid w:val="000F22EE"/>
    <w:rsid w:val="00103F87"/>
    <w:rsid w:val="00107981"/>
    <w:rsid w:val="001204E8"/>
    <w:rsid w:val="0012074D"/>
    <w:rsid w:val="00130103"/>
    <w:rsid w:val="001314B5"/>
    <w:rsid w:val="0013238F"/>
    <w:rsid w:val="00133473"/>
    <w:rsid w:val="00133B92"/>
    <w:rsid w:val="00136300"/>
    <w:rsid w:val="00142840"/>
    <w:rsid w:val="00147FE9"/>
    <w:rsid w:val="00150999"/>
    <w:rsid w:val="00153905"/>
    <w:rsid w:val="00156311"/>
    <w:rsid w:val="00174A7E"/>
    <w:rsid w:val="001759BA"/>
    <w:rsid w:val="00175ECA"/>
    <w:rsid w:val="00175F06"/>
    <w:rsid w:val="00183FF7"/>
    <w:rsid w:val="00186A12"/>
    <w:rsid w:val="001877BD"/>
    <w:rsid w:val="001958C6"/>
    <w:rsid w:val="0019617F"/>
    <w:rsid w:val="001A53B4"/>
    <w:rsid w:val="001B5754"/>
    <w:rsid w:val="001C09FA"/>
    <w:rsid w:val="001C4716"/>
    <w:rsid w:val="001C5277"/>
    <w:rsid w:val="001C5497"/>
    <w:rsid w:val="001C669C"/>
    <w:rsid w:val="001D1E42"/>
    <w:rsid w:val="001D55EA"/>
    <w:rsid w:val="001D584D"/>
    <w:rsid w:val="001E2F48"/>
    <w:rsid w:val="001E40D7"/>
    <w:rsid w:val="001F0318"/>
    <w:rsid w:val="00202664"/>
    <w:rsid w:val="00213BF8"/>
    <w:rsid w:val="00214777"/>
    <w:rsid w:val="00220AF4"/>
    <w:rsid w:val="00221813"/>
    <w:rsid w:val="00223316"/>
    <w:rsid w:val="0022391B"/>
    <w:rsid w:val="00224C78"/>
    <w:rsid w:val="002264FC"/>
    <w:rsid w:val="002274A1"/>
    <w:rsid w:val="00235A95"/>
    <w:rsid w:val="00246E5A"/>
    <w:rsid w:val="0025131D"/>
    <w:rsid w:val="0025326D"/>
    <w:rsid w:val="002534E6"/>
    <w:rsid w:val="00253540"/>
    <w:rsid w:val="002670BF"/>
    <w:rsid w:val="00280C30"/>
    <w:rsid w:val="00284CF7"/>
    <w:rsid w:val="002A246E"/>
    <w:rsid w:val="002A56A3"/>
    <w:rsid w:val="002B2516"/>
    <w:rsid w:val="002D1DD1"/>
    <w:rsid w:val="002D6F73"/>
    <w:rsid w:val="002E119B"/>
    <w:rsid w:val="002E4292"/>
    <w:rsid w:val="002E6865"/>
    <w:rsid w:val="002E7168"/>
    <w:rsid w:val="002F19FE"/>
    <w:rsid w:val="002F2AD7"/>
    <w:rsid w:val="00304F7C"/>
    <w:rsid w:val="00313850"/>
    <w:rsid w:val="003238CC"/>
    <w:rsid w:val="00332C5F"/>
    <w:rsid w:val="00334392"/>
    <w:rsid w:val="003356E2"/>
    <w:rsid w:val="00336D87"/>
    <w:rsid w:val="00340291"/>
    <w:rsid w:val="00340BA8"/>
    <w:rsid w:val="0034630F"/>
    <w:rsid w:val="00347A6F"/>
    <w:rsid w:val="003501BE"/>
    <w:rsid w:val="00352CA5"/>
    <w:rsid w:val="003559D2"/>
    <w:rsid w:val="0035603B"/>
    <w:rsid w:val="00357960"/>
    <w:rsid w:val="003606C9"/>
    <w:rsid w:val="003653C0"/>
    <w:rsid w:val="00370F57"/>
    <w:rsid w:val="00392438"/>
    <w:rsid w:val="003A048D"/>
    <w:rsid w:val="003A0FE5"/>
    <w:rsid w:val="003A3AE0"/>
    <w:rsid w:val="003A5287"/>
    <w:rsid w:val="003A784A"/>
    <w:rsid w:val="003A7A13"/>
    <w:rsid w:val="003B4583"/>
    <w:rsid w:val="003B5370"/>
    <w:rsid w:val="003C48CA"/>
    <w:rsid w:val="003D06F2"/>
    <w:rsid w:val="003D6AEC"/>
    <w:rsid w:val="003E1CB2"/>
    <w:rsid w:val="003E2213"/>
    <w:rsid w:val="003E4963"/>
    <w:rsid w:val="0040572E"/>
    <w:rsid w:val="00406FD7"/>
    <w:rsid w:val="004227F6"/>
    <w:rsid w:val="0042345A"/>
    <w:rsid w:val="0042685B"/>
    <w:rsid w:val="004276B4"/>
    <w:rsid w:val="00431A2D"/>
    <w:rsid w:val="0043335C"/>
    <w:rsid w:val="0043385E"/>
    <w:rsid w:val="00434F06"/>
    <w:rsid w:val="004427F3"/>
    <w:rsid w:val="00444192"/>
    <w:rsid w:val="00446A5D"/>
    <w:rsid w:val="00450A0F"/>
    <w:rsid w:val="004510C6"/>
    <w:rsid w:val="00473D52"/>
    <w:rsid w:val="0047709B"/>
    <w:rsid w:val="004773F6"/>
    <w:rsid w:val="00483414"/>
    <w:rsid w:val="00485230"/>
    <w:rsid w:val="00485236"/>
    <w:rsid w:val="004853A6"/>
    <w:rsid w:val="00486FE9"/>
    <w:rsid w:val="004921F2"/>
    <w:rsid w:val="00493C8A"/>
    <w:rsid w:val="00494C24"/>
    <w:rsid w:val="004976AC"/>
    <w:rsid w:val="004B3663"/>
    <w:rsid w:val="004B3FD2"/>
    <w:rsid w:val="004B5924"/>
    <w:rsid w:val="004B6859"/>
    <w:rsid w:val="004D4749"/>
    <w:rsid w:val="004D6A7D"/>
    <w:rsid w:val="004D7DA1"/>
    <w:rsid w:val="004E0FDF"/>
    <w:rsid w:val="004E3B0F"/>
    <w:rsid w:val="004F3250"/>
    <w:rsid w:val="005018EA"/>
    <w:rsid w:val="00502745"/>
    <w:rsid w:val="00504E54"/>
    <w:rsid w:val="00505BE3"/>
    <w:rsid w:val="00511657"/>
    <w:rsid w:val="00512834"/>
    <w:rsid w:val="0052008D"/>
    <w:rsid w:val="0053172C"/>
    <w:rsid w:val="00532A78"/>
    <w:rsid w:val="005354E5"/>
    <w:rsid w:val="00540C4C"/>
    <w:rsid w:val="005504B3"/>
    <w:rsid w:val="0055164C"/>
    <w:rsid w:val="005524ED"/>
    <w:rsid w:val="00553391"/>
    <w:rsid w:val="00553C46"/>
    <w:rsid w:val="00554203"/>
    <w:rsid w:val="00562720"/>
    <w:rsid w:val="00563AFC"/>
    <w:rsid w:val="00564BAA"/>
    <w:rsid w:val="00572C75"/>
    <w:rsid w:val="0058040A"/>
    <w:rsid w:val="00582F0A"/>
    <w:rsid w:val="0058724F"/>
    <w:rsid w:val="00591084"/>
    <w:rsid w:val="00591197"/>
    <w:rsid w:val="00595FA6"/>
    <w:rsid w:val="00597426"/>
    <w:rsid w:val="005A0982"/>
    <w:rsid w:val="005A22D2"/>
    <w:rsid w:val="005B7E47"/>
    <w:rsid w:val="005C0723"/>
    <w:rsid w:val="005C20F7"/>
    <w:rsid w:val="005C244A"/>
    <w:rsid w:val="005C6AEE"/>
    <w:rsid w:val="005C6E0C"/>
    <w:rsid w:val="005D583B"/>
    <w:rsid w:val="005D7013"/>
    <w:rsid w:val="005F4E52"/>
    <w:rsid w:val="005F770B"/>
    <w:rsid w:val="00600D79"/>
    <w:rsid w:val="00617393"/>
    <w:rsid w:val="00617A56"/>
    <w:rsid w:val="006217A1"/>
    <w:rsid w:val="00627CB3"/>
    <w:rsid w:val="006352D5"/>
    <w:rsid w:val="006374DD"/>
    <w:rsid w:val="00640FE0"/>
    <w:rsid w:val="006439B1"/>
    <w:rsid w:val="00662260"/>
    <w:rsid w:val="00675082"/>
    <w:rsid w:val="006814D3"/>
    <w:rsid w:val="00684D09"/>
    <w:rsid w:val="006944C3"/>
    <w:rsid w:val="006A6637"/>
    <w:rsid w:val="006B1A55"/>
    <w:rsid w:val="006B55EA"/>
    <w:rsid w:val="006B5EAA"/>
    <w:rsid w:val="006D1C04"/>
    <w:rsid w:val="006D430F"/>
    <w:rsid w:val="006D4987"/>
    <w:rsid w:val="006D64E4"/>
    <w:rsid w:val="006D6918"/>
    <w:rsid w:val="006D6A93"/>
    <w:rsid w:val="006E5E55"/>
    <w:rsid w:val="006F0DB1"/>
    <w:rsid w:val="006F2AD8"/>
    <w:rsid w:val="006F2C97"/>
    <w:rsid w:val="006F44A5"/>
    <w:rsid w:val="006F6771"/>
    <w:rsid w:val="007022A2"/>
    <w:rsid w:val="0070363F"/>
    <w:rsid w:val="0070479C"/>
    <w:rsid w:val="0071272C"/>
    <w:rsid w:val="0071390E"/>
    <w:rsid w:val="007160C3"/>
    <w:rsid w:val="00723E09"/>
    <w:rsid w:val="00733EB0"/>
    <w:rsid w:val="00734E97"/>
    <w:rsid w:val="00741EBB"/>
    <w:rsid w:val="00743C09"/>
    <w:rsid w:val="007459B0"/>
    <w:rsid w:val="00746555"/>
    <w:rsid w:val="007653F7"/>
    <w:rsid w:val="00771327"/>
    <w:rsid w:val="0077320C"/>
    <w:rsid w:val="00773E3D"/>
    <w:rsid w:val="007742F6"/>
    <w:rsid w:val="00776DE8"/>
    <w:rsid w:val="007859D4"/>
    <w:rsid w:val="00790D25"/>
    <w:rsid w:val="007965B5"/>
    <w:rsid w:val="00796E42"/>
    <w:rsid w:val="007B6CDC"/>
    <w:rsid w:val="007C46D6"/>
    <w:rsid w:val="007D0A86"/>
    <w:rsid w:val="007D2FC1"/>
    <w:rsid w:val="007D3187"/>
    <w:rsid w:val="007D4DEC"/>
    <w:rsid w:val="007E28CD"/>
    <w:rsid w:val="007F0365"/>
    <w:rsid w:val="007F2DEB"/>
    <w:rsid w:val="007F6BFF"/>
    <w:rsid w:val="007F74E2"/>
    <w:rsid w:val="007F7567"/>
    <w:rsid w:val="007F76CF"/>
    <w:rsid w:val="00807411"/>
    <w:rsid w:val="008076CB"/>
    <w:rsid w:val="008110F6"/>
    <w:rsid w:val="008156C3"/>
    <w:rsid w:val="008337AD"/>
    <w:rsid w:val="008438B1"/>
    <w:rsid w:val="00851EF3"/>
    <w:rsid w:val="0085748B"/>
    <w:rsid w:val="00857567"/>
    <w:rsid w:val="0086037C"/>
    <w:rsid w:val="0086041F"/>
    <w:rsid w:val="00860624"/>
    <w:rsid w:val="00861EAF"/>
    <w:rsid w:val="00877E40"/>
    <w:rsid w:val="00880F6E"/>
    <w:rsid w:val="00884BB7"/>
    <w:rsid w:val="00885B7C"/>
    <w:rsid w:val="00885E4E"/>
    <w:rsid w:val="00890918"/>
    <w:rsid w:val="008946CA"/>
    <w:rsid w:val="008B102E"/>
    <w:rsid w:val="008B5086"/>
    <w:rsid w:val="008C7228"/>
    <w:rsid w:val="008D0DFE"/>
    <w:rsid w:val="008E232B"/>
    <w:rsid w:val="008E449C"/>
    <w:rsid w:val="008E6286"/>
    <w:rsid w:val="00905D71"/>
    <w:rsid w:val="00906C3F"/>
    <w:rsid w:val="00906C50"/>
    <w:rsid w:val="00907E56"/>
    <w:rsid w:val="00920BF0"/>
    <w:rsid w:val="009222C1"/>
    <w:rsid w:val="009226B6"/>
    <w:rsid w:val="0093435C"/>
    <w:rsid w:val="00934D18"/>
    <w:rsid w:val="00941C05"/>
    <w:rsid w:val="009431F7"/>
    <w:rsid w:val="00945DE5"/>
    <w:rsid w:val="0094730D"/>
    <w:rsid w:val="00951F42"/>
    <w:rsid w:val="0095212A"/>
    <w:rsid w:val="00955602"/>
    <w:rsid w:val="009578D7"/>
    <w:rsid w:val="00965215"/>
    <w:rsid w:val="0097679D"/>
    <w:rsid w:val="0098200C"/>
    <w:rsid w:val="00982D48"/>
    <w:rsid w:val="009842ED"/>
    <w:rsid w:val="009867CD"/>
    <w:rsid w:val="009A06FF"/>
    <w:rsid w:val="009A697F"/>
    <w:rsid w:val="009A7642"/>
    <w:rsid w:val="009B54EA"/>
    <w:rsid w:val="009C49CF"/>
    <w:rsid w:val="009C7D05"/>
    <w:rsid w:val="009D2231"/>
    <w:rsid w:val="009E2BE8"/>
    <w:rsid w:val="00A00528"/>
    <w:rsid w:val="00A05BC6"/>
    <w:rsid w:val="00A06A73"/>
    <w:rsid w:val="00A16D8D"/>
    <w:rsid w:val="00A23531"/>
    <w:rsid w:val="00A279B2"/>
    <w:rsid w:val="00A51888"/>
    <w:rsid w:val="00A51CC7"/>
    <w:rsid w:val="00A53045"/>
    <w:rsid w:val="00A5308B"/>
    <w:rsid w:val="00A53D4C"/>
    <w:rsid w:val="00A63FBE"/>
    <w:rsid w:val="00A67CF2"/>
    <w:rsid w:val="00A77BD2"/>
    <w:rsid w:val="00A80866"/>
    <w:rsid w:val="00A83839"/>
    <w:rsid w:val="00A83843"/>
    <w:rsid w:val="00A903FD"/>
    <w:rsid w:val="00A94018"/>
    <w:rsid w:val="00A97AB6"/>
    <w:rsid w:val="00A97FC2"/>
    <w:rsid w:val="00AA2072"/>
    <w:rsid w:val="00AA3047"/>
    <w:rsid w:val="00AA3FC0"/>
    <w:rsid w:val="00AA4A08"/>
    <w:rsid w:val="00AA4A16"/>
    <w:rsid w:val="00AB28E1"/>
    <w:rsid w:val="00AB3DC9"/>
    <w:rsid w:val="00AB718A"/>
    <w:rsid w:val="00AB74DD"/>
    <w:rsid w:val="00AC1248"/>
    <w:rsid w:val="00AC525F"/>
    <w:rsid w:val="00AD0A8B"/>
    <w:rsid w:val="00AE4B29"/>
    <w:rsid w:val="00AF14E7"/>
    <w:rsid w:val="00AF1FC9"/>
    <w:rsid w:val="00AF6EC4"/>
    <w:rsid w:val="00B11C52"/>
    <w:rsid w:val="00B166C0"/>
    <w:rsid w:val="00B20292"/>
    <w:rsid w:val="00B3128E"/>
    <w:rsid w:val="00B40E82"/>
    <w:rsid w:val="00B42016"/>
    <w:rsid w:val="00B451DE"/>
    <w:rsid w:val="00B50072"/>
    <w:rsid w:val="00B61C0D"/>
    <w:rsid w:val="00B67AD3"/>
    <w:rsid w:val="00B7506E"/>
    <w:rsid w:val="00B75480"/>
    <w:rsid w:val="00B7604D"/>
    <w:rsid w:val="00B83425"/>
    <w:rsid w:val="00B86278"/>
    <w:rsid w:val="00B86BC0"/>
    <w:rsid w:val="00B872F7"/>
    <w:rsid w:val="00B913E5"/>
    <w:rsid w:val="00B94398"/>
    <w:rsid w:val="00B95936"/>
    <w:rsid w:val="00B97259"/>
    <w:rsid w:val="00BA4795"/>
    <w:rsid w:val="00BA6B00"/>
    <w:rsid w:val="00BB1595"/>
    <w:rsid w:val="00BB61C5"/>
    <w:rsid w:val="00BB6A42"/>
    <w:rsid w:val="00BC19E5"/>
    <w:rsid w:val="00BC6355"/>
    <w:rsid w:val="00BD2EDB"/>
    <w:rsid w:val="00BD39D5"/>
    <w:rsid w:val="00BE4EDE"/>
    <w:rsid w:val="00BF0E30"/>
    <w:rsid w:val="00BF4D0D"/>
    <w:rsid w:val="00C00C80"/>
    <w:rsid w:val="00C037F3"/>
    <w:rsid w:val="00C15C29"/>
    <w:rsid w:val="00C241CD"/>
    <w:rsid w:val="00C4161D"/>
    <w:rsid w:val="00C420FE"/>
    <w:rsid w:val="00C43227"/>
    <w:rsid w:val="00C475F4"/>
    <w:rsid w:val="00C5035B"/>
    <w:rsid w:val="00C513A7"/>
    <w:rsid w:val="00C52703"/>
    <w:rsid w:val="00C5670D"/>
    <w:rsid w:val="00C5744A"/>
    <w:rsid w:val="00C62A7C"/>
    <w:rsid w:val="00C666CD"/>
    <w:rsid w:val="00C702CB"/>
    <w:rsid w:val="00C7184A"/>
    <w:rsid w:val="00C732F7"/>
    <w:rsid w:val="00C77BBE"/>
    <w:rsid w:val="00C9471B"/>
    <w:rsid w:val="00C979A5"/>
    <w:rsid w:val="00CA23A6"/>
    <w:rsid w:val="00CA50C3"/>
    <w:rsid w:val="00CA65CF"/>
    <w:rsid w:val="00CE0BE4"/>
    <w:rsid w:val="00CE49E9"/>
    <w:rsid w:val="00CF5BDC"/>
    <w:rsid w:val="00CF7BDB"/>
    <w:rsid w:val="00D014C9"/>
    <w:rsid w:val="00D05B82"/>
    <w:rsid w:val="00D10D9B"/>
    <w:rsid w:val="00D11D48"/>
    <w:rsid w:val="00D140C3"/>
    <w:rsid w:val="00D14324"/>
    <w:rsid w:val="00D206BF"/>
    <w:rsid w:val="00D2250F"/>
    <w:rsid w:val="00D35F07"/>
    <w:rsid w:val="00D36BE7"/>
    <w:rsid w:val="00D417D7"/>
    <w:rsid w:val="00D43E5A"/>
    <w:rsid w:val="00D54B43"/>
    <w:rsid w:val="00D56776"/>
    <w:rsid w:val="00D61A0D"/>
    <w:rsid w:val="00D6531F"/>
    <w:rsid w:val="00D729C6"/>
    <w:rsid w:val="00D86636"/>
    <w:rsid w:val="00DA560D"/>
    <w:rsid w:val="00DB0779"/>
    <w:rsid w:val="00DB1836"/>
    <w:rsid w:val="00DB1916"/>
    <w:rsid w:val="00DB2493"/>
    <w:rsid w:val="00DB2590"/>
    <w:rsid w:val="00DD7000"/>
    <w:rsid w:val="00DE1F1D"/>
    <w:rsid w:val="00DE4A94"/>
    <w:rsid w:val="00DE57D6"/>
    <w:rsid w:val="00DF1A4E"/>
    <w:rsid w:val="00E010F9"/>
    <w:rsid w:val="00E04086"/>
    <w:rsid w:val="00E103E0"/>
    <w:rsid w:val="00E111DB"/>
    <w:rsid w:val="00E147CD"/>
    <w:rsid w:val="00E20C60"/>
    <w:rsid w:val="00E23516"/>
    <w:rsid w:val="00E30387"/>
    <w:rsid w:val="00E305F6"/>
    <w:rsid w:val="00E30B33"/>
    <w:rsid w:val="00E332DD"/>
    <w:rsid w:val="00E3406C"/>
    <w:rsid w:val="00E511D8"/>
    <w:rsid w:val="00E531A4"/>
    <w:rsid w:val="00E54030"/>
    <w:rsid w:val="00E544C5"/>
    <w:rsid w:val="00E6054F"/>
    <w:rsid w:val="00E76DB5"/>
    <w:rsid w:val="00E77E0D"/>
    <w:rsid w:val="00E80977"/>
    <w:rsid w:val="00E86A20"/>
    <w:rsid w:val="00E96AC2"/>
    <w:rsid w:val="00EA003A"/>
    <w:rsid w:val="00EB4DCA"/>
    <w:rsid w:val="00EC0E25"/>
    <w:rsid w:val="00EC67A0"/>
    <w:rsid w:val="00ED030A"/>
    <w:rsid w:val="00ED2392"/>
    <w:rsid w:val="00ED2842"/>
    <w:rsid w:val="00EE30B4"/>
    <w:rsid w:val="00EF2BB9"/>
    <w:rsid w:val="00F03A1B"/>
    <w:rsid w:val="00F112B2"/>
    <w:rsid w:val="00F117FD"/>
    <w:rsid w:val="00F2616B"/>
    <w:rsid w:val="00F30EC5"/>
    <w:rsid w:val="00F371BA"/>
    <w:rsid w:val="00F3770E"/>
    <w:rsid w:val="00F4189B"/>
    <w:rsid w:val="00F43F9B"/>
    <w:rsid w:val="00F47286"/>
    <w:rsid w:val="00F531D8"/>
    <w:rsid w:val="00F54471"/>
    <w:rsid w:val="00F63BA0"/>
    <w:rsid w:val="00F71295"/>
    <w:rsid w:val="00F76CA7"/>
    <w:rsid w:val="00F81128"/>
    <w:rsid w:val="00F83DEB"/>
    <w:rsid w:val="00F86880"/>
    <w:rsid w:val="00F95423"/>
    <w:rsid w:val="00FB2934"/>
    <w:rsid w:val="00FB4B48"/>
    <w:rsid w:val="00FB6AA0"/>
    <w:rsid w:val="00FD074B"/>
    <w:rsid w:val="00FE227B"/>
    <w:rsid w:val="00FE2A83"/>
    <w:rsid w:val="00FE2C49"/>
    <w:rsid w:val="00FF3673"/>
    <w:rsid w:val="00FF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88FEE9-76BF-48AA-84ED-4F7F7E3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56"/>
    <w:rPr>
      <w:rFonts w:asciiTheme="majorHAnsi" w:hAnsiTheme="majorHAnsi"/>
    </w:rPr>
  </w:style>
  <w:style w:type="paragraph" w:styleId="Heading1">
    <w:name w:val="heading 1"/>
    <w:basedOn w:val="Normal"/>
    <w:next w:val="Normal"/>
    <w:link w:val="Heading1Char"/>
    <w:uiPriority w:val="9"/>
    <w:qFormat/>
    <w:rsid w:val="00F51E56"/>
    <w:pPr>
      <w:keepNext/>
      <w:keepLines/>
      <w:spacing w:before="200" w:after="200"/>
      <w:outlineLvl w:val="0"/>
    </w:pPr>
    <w:rPr>
      <w:rFonts w:eastAsiaTheme="majorEastAsia" w:cstheme="majorBidi"/>
      <w:b/>
      <w:bCs/>
      <w:sz w:val="72"/>
      <w:szCs w:val="32"/>
    </w:rPr>
  </w:style>
  <w:style w:type="paragraph" w:styleId="Heading2">
    <w:name w:val="heading 2"/>
    <w:basedOn w:val="Normal"/>
    <w:next w:val="Normal"/>
    <w:link w:val="Heading2Char"/>
    <w:uiPriority w:val="9"/>
    <w:unhideWhenUsed/>
    <w:qFormat/>
    <w:rsid w:val="00F51E56"/>
    <w:pPr>
      <w:keepNext/>
      <w:keepLines/>
      <w:spacing w:before="400" w:after="3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51E56"/>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771B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56"/>
    <w:rPr>
      <w:rFonts w:asciiTheme="majorHAnsi" w:eastAsiaTheme="majorEastAsia" w:hAnsiTheme="majorHAnsi" w:cstheme="majorBidi"/>
      <w:b/>
      <w:bCs/>
      <w:sz w:val="72"/>
      <w:szCs w:val="32"/>
    </w:rPr>
  </w:style>
  <w:style w:type="character" w:customStyle="1" w:styleId="Heading2Char">
    <w:name w:val="Heading 2 Char"/>
    <w:basedOn w:val="DefaultParagraphFont"/>
    <w:link w:val="Heading2"/>
    <w:uiPriority w:val="9"/>
    <w:rsid w:val="00F51E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51E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771B1"/>
    <w:rPr>
      <w:rFonts w:asciiTheme="majorHAnsi" w:eastAsiaTheme="majorEastAsia" w:hAnsiTheme="majorHAnsi" w:cstheme="majorBidi"/>
      <w:b/>
      <w:bCs/>
      <w:i/>
      <w:iCs/>
    </w:rPr>
  </w:style>
  <w:style w:type="paragraph" w:styleId="TOCHeading">
    <w:name w:val="TOC Heading"/>
    <w:basedOn w:val="Heading1"/>
    <w:next w:val="Normal"/>
    <w:uiPriority w:val="39"/>
    <w:unhideWhenUsed/>
    <w:qFormat/>
    <w:rsid w:val="00AE54D0"/>
    <w:pPr>
      <w:spacing w:before="480" w:after="0" w:line="276" w:lineRule="auto"/>
      <w:jc w:val="center"/>
      <w:outlineLvl w:val="9"/>
    </w:pPr>
    <w:rPr>
      <w:caps/>
      <w:sz w:val="26"/>
      <w:szCs w:val="26"/>
    </w:rPr>
  </w:style>
  <w:style w:type="paragraph" w:styleId="TOC1">
    <w:name w:val="toc 1"/>
    <w:basedOn w:val="Normal"/>
    <w:next w:val="Normal"/>
    <w:autoRedefine/>
    <w:uiPriority w:val="39"/>
    <w:unhideWhenUsed/>
    <w:rsid w:val="00AE54D0"/>
    <w:pPr>
      <w:spacing w:before="120"/>
    </w:pPr>
    <w:rPr>
      <w:rFonts w:asciiTheme="minorHAnsi" w:hAnsiTheme="minorHAnsi"/>
      <w:b/>
    </w:rPr>
  </w:style>
  <w:style w:type="paragraph" w:styleId="TOC2">
    <w:name w:val="toc 2"/>
    <w:basedOn w:val="Normal"/>
    <w:next w:val="Normal"/>
    <w:autoRedefine/>
    <w:uiPriority w:val="39"/>
    <w:unhideWhenUsed/>
    <w:rsid w:val="00AE54D0"/>
    <w:pPr>
      <w:ind w:left="240"/>
    </w:pPr>
    <w:rPr>
      <w:rFonts w:asciiTheme="minorHAnsi" w:hAnsiTheme="minorHAnsi"/>
      <w:b/>
      <w:sz w:val="22"/>
      <w:szCs w:val="22"/>
    </w:rPr>
  </w:style>
  <w:style w:type="paragraph" w:styleId="TOC3">
    <w:name w:val="toc 3"/>
    <w:basedOn w:val="Normal"/>
    <w:next w:val="Normal"/>
    <w:autoRedefine/>
    <w:uiPriority w:val="39"/>
    <w:unhideWhenUsed/>
    <w:rsid w:val="00AE54D0"/>
    <w:pPr>
      <w:ind w:left="480"/>
    </w:pPr>
    <w:rPr>
      <w:rFonts w:asciiTheme="minorHAnsi" w:hAnsiTheme="minorHAnsi"/>
      <w:sz w:val="22"/>
      <w:szCs w:val="22"/>
    </w:rPr>
  </w:style>
  <w:style w:type="paragraph" w:styleId="BalloonText">
    <w:name w:val="Balloon Text"/>
    <w:basedOn w:val="Normal"/>
    <w:link w:val="BalloonTextChar"/>
    <w:uiPriority w:val="99"/>
    <w:semiHidden/>
    <w:unhideWhenUsed/>
    <w:rsid w:val="00AE5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4D0"/>
    <w:rPr>
      <w:rFonts w:ascii="Lucida Grande" w:hAnsi="Lucida Grande" w:cs="Lucida Grande"/>
      <w:sz w:val="18"/>
      <w:szCs w:val="18"/>
    </w:rPr>
  </w:style>
  <w:style w:type="paragraph" w:styleId="TOC4">
    <w:name w:val="toc 4"/>
    <w:basedOn w:val="Normal"/>
    <w:next w:val="Normal"/>
    <w:autoRedefine/>
    <w:uiPriority w:val="39"/>
    <w:semiHidden/>
    <w:unhideWhenUsed/>
    <w:rsid w:val="00AE54D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E54D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E54D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E54D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E54D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E54D0"/>
    <w:pPr>
      <w:ind w:left="1920"/>
    </w:pPr>
    <w:rPr>
      <w:rFonts w:asciiTheme="minorHAnsi" w:hAnsiTheme="minorHAnsi"/>
      <w:sz w:val="20"/>
      <w:szCs w:val="20"/>
    </w:rPr>
  </w:style>
  <w:style w:type="paragraph" w:styleId="Footer">
    <w:name w:val="footer"/>
    <w:basedOn w:val="Normal"/>
    <w:link w:val="FooterChar"/>
    <w:uiPriority w:val="99"/>
    <w:unhideWhenUsed/>
    <w:rsid w:val="005272F3"/>
    <w:pPr>
      <w:tabs>
        <w:tab w:val="center" w:pos="4320"/>
        <w:tab w:val="right" w:pos="8640"/>
      </w:tabs>
    </w:pPr>
  </w:style>
  <w:style w:type="character" w:customStyle="1" w:styleId="FooterChar">
    <w:name w:val="Footer Char"/>
    <w:basedOn w:val="DefaultParagraphFont"/>
    <w:link w:val="Footer"/>
    <w:uiPriority w:val="99"/>
    <w:rsid w:val="005272F3"/>
    <w:rPr>
      <w:rFonts w:asciiTheme="majorHAnsi" w:hAnsiTheme="majorHAnsi"/>
    </w:rPr>
  </w:style>
  <w:style w:type="character" w:styleId="PageNumber">
    <w:name w:val="page number"/>
    <w:basedOn w:val="DefaultParagraphFont"/>
    <w:uiPriority w:val="99"/>
    <w:semiHidden/>
    <w:unhideWhenUsed/>
    <w:rsid w:val="005272F3"/>
  </w:style>
  <w:style w:type="table" w:styleId="TableGrid">
    <w:name w:val="Table Grid"/>
    <w:basedOn w:val="TableNormal"/>
    <w:uiPriority w:val="59"/>
    <w:rsid w:val="00C22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49C"/>
    <w:pPr>
      <w:ind w:left="720"/>
      <w:contextualSpacing/>
    </w:pPr>
  </w:style>
  <w:style w:type="paragraph" w:styleId="Header">
    <w:name w:val="header"/>
    <w:basedOn w:val="Normal"/>
    <w:link w:val="HeaderChar"/>
    <w:uiPriority w:val="99"/>
    <w:unhideWhenUsed/>
    <w:rsid w:val="007F76CF"/>
    <w:pPr>
      <w:tabs>
        <w:tab w:val="center" w:pos="4320"/>
        <w:tab w:val="right" w:pos="8640"/>
      </w:tabs>
    </w:pPr>
  </w:style>
  <w:style w:type="character" w:customStyle="1" w:styleId="HeaderChar">
    <w:name w:val="Header Char"/>
    <w:basedOn w:val="DefaultParagraphFont"/>
    <w:link w:val="Header"/>
    <w:uiPriority w:val="99"/>
    <w:rsid w:val="007F76CF"/>
    <w:rPr>
      <w:rFonts w:asciiTheme="majorHAnsi" w:hAnsiTheme="majorHAnsi"/>
    </w:rPr>
  </w:style>
  <w:style w:type="character" w:customStyle="1" w:styleId="apple-converted-space">
    <w:name w:val="apple-converted-space"/>
    <w:basedOn w:val="DefaultParagraphFont"/>
    <w:rsid w:val="00434F06"/>
  </w:style>
  <w:style w:type="character" w:styleId="Hyperlink">
    <w:name w:val="Hyperlink"/>
    <w:basedOn w:val="DefaultParagraphFont"/>
    <w:unhideWhenUsed/>
    <w:rsid w:val="00AC525F"/>
    <w:rPr>
      <w:color w:val="0000FF" w:themeColor="hyperlink"/>
      <w:u w:val="single"/>
    </w:rPr>
  </w:style>
  <w:style w:type="paragraph" w:styleId="NoSpacing">
    <w:name w:val="No Spacing"/>
    <w:link w:val="NoSpacingChar"/>
    <w:uiPriority w:val="1"/>
    <w:qFormat/>
    <w:rsid w:val="00103F87"/>
    <w:rPr>
      <w:sz w:val="22"/>
      <w:szCs w:val="22"/>
      <w:lang w:eastAsia="ja-JP"/>
    </w:rPr>
  </w:style>
  <w:style w:type="character" w:customStyle="1" w:styleId="NoSpacingChar">
    <w:name w:val="No Spacing Char"/>
    <w:basedOn w:val="DefaultParagraphFont"/>
    <w:link w:val="NoSpacing"/>
    <w:uiPriority w:val="1"/>
    <w:rsid w:val="00103F87"/>
    <w:rPr>
      <w:sz w:val="22"/>
      <w:szCs w:val="22"/>
      <w:lang w:eastAsia="ja-JP"/>
    </w:rPr>
  </w:style>
  <w:style w:type="table" w:customStyle="1" w:styleId="TableGrid1">
    <w:name w:val="Table Grid1"/>
    <w:basedOn w:val="TableNormal"/>
    <w:next w:val="TableGrid"/>
    <w:uiPriority w:val="59"/>
    <w:rsid w:val="00AA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TOC1"/>
    <w:link w:val="TitleChar"/>
    <w:qFormat/>
    <w:rsid w:val="00F71295"/>
    <w:pPr>
      <w:tabs>
        <w:tab w:val="left" w:leader="dot" w:pos="8280"/>
        <w:tab w:val="right" w:pos="8640"/>
      </w:tabs>
      <w:spacing w:before="0"/>
      <w:ind w:right="100"/>
    </w:pPr>
    <w:rPr>
      <w:rFonts w:ascii="Arial" w:eastAsia="SimSun" w:hAnsi="Arial" w:cs="Times New Roman"/>
      <w:color w:val="000000"/>
      <w:sz w:val="28"/>
      <w:szCs w:val="20"/>
    </w:rPr>
  </w:style>
  <w:style w:type="character" w:customStyle="1" w:styleId="TitleChar">
    <w:name w:val="Title Char"/>
    <w:basedOn w:val="DefaultParagraphFont"/>
    <w:link w:val="Title"/>
    <w:rsid w:val="00F71295"/>
    <w:rPr>
      <w:rFonts w:ascii="Arial" w:eastAsia="SimSun" w:hAnsi="Arial" w:cs="Times New Roman"/>
      <w:b/>
      <w:color w:val="000000"/>
      <w:sz w:val="28"/>
      <w:szCs w:val="20"/>
    </w:rPr>
  </w:style>
  <w:style w:type="paragraph" w:customStyle="1" w:styleId="Tabletext">
    <w:name w:val="Table text"/>
    <w:basedOn w:val="Normal"/>
    <w:rsid w:val="00F71295"/>
    <w:pPr>
      <w:spacing w:after="40"/>
    </w:pPr>
    <w:rPr>
      <w:rFonts w:ascii="Times New Roman" w:eastAsia="SimSun" w:hAnsi="Times New Roman" w:cs="Times New Roman"/>
      <w:color w:val="000000"/>
      <w:szCs w:val="20"/>
    </w:rPr>
  </w:style>
  <w:style w:type="paragraph" w:styleId="ListBullet2">
    <w:name w:val="List Bullet 2"/>
    <w:basedOn w:val="Normal"/>
    <w:autoRedefine/>
    <w:rsid w:val="00041392"/>
    <w:pPr>
      <w:widowControl w:val="0"/>
      <w:numPr>
        <w:ilvl w:val="1"/>
        <w:numId w:val="11"/>
      </w:numPr>
      <w:spacing w:after="120"/>
      <w:ind w:left="882"/>
    </w:pPr>
    <w:rPr>
      <w:rFonts w:ascii="Arial" w:eastAsia="SimSun" w:hAnsi="Arial" w:cs="Arial"/>
      <w:b/>
      <w:lang w:val="en-GB"/>
    </w:rPr>
  </w:style>
  <w:style w:type="paragraph" w:styleId="NormalWeb">
    <w:name w:val="Normal (Web)"/>
    <w:basedOn w:val="Normal"/>
    <w:uiPriority w:val="99"/>
    <w:semiHidden/>
    <w:unhideWhenUsed/>
    <w:rsid w:val="0077320C"/>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5244">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
    <w:div w:id="1778476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iym@ALJ.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amsulni@ALJ.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ukryam@alj.com" TargetMode="External"/><Relationship Id="rId5" Type="http://schemas.openxmlformats.org/officeDocument/2006/relationships/settings" Target="settings.xml"/><Relationship Id="rId15" Type="http://schemas.openxmlformats.org/officeDocument/2006/relationships/hyperlink" Target="https://aljportal.alj.com/English/Services/ESSR/Documents/Forms/AllItems.aspx"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Aliym@ALJ.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359DB-31CA-4DC8-BEC4-CAC96E8E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SOP for Access Control at the National Guest First Center (NGFC)</vt:lpstr>
    </vt:vector>
  </TitlesOfParts>
  <Company>Microsoft</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for Access Control at the National Guest First Center (NGFC)</dc:title>
  <dc:creator>Completed on: 04/03/20159:55  Center: Madinah Al Munawarah  centerAudit Titlesecurity risk assessmentFacility Manager :raaed sempawyFacility Coordinatormuteb Al harpyConducted on04/03/2015</dc:creator>
  <cp:lastModifiedBy>Duaa Abdulrahman Basyouni</cp:lastModifiedBy>
  <cp:revision>2</cp:revision>
  <cp:lastPrinted>2020-06-30T11:03:00Z</cp:lastPrinted>
  <dcterms:created xsi:type="dcterms:W3CDTF">2020-07-05T08:56:00Z</dcterms:created>
  <dcterms:modified xsi:type="dcterms:W3CDTF">2020-07-05T08:56:00Z</dcterms:modified>
</cp:coreProperties>
</file>